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55CB1B">
      <w:pPr>
        <w:ind w:right="-483" w:rightChars="-230"/>
        <w:jc w:val="center"/>
        <w:rPr>
          <w:sz w:val="32"/>
          <w:szCs w:val="32"/>
        </w:rPr>
      </w:pPr>
      <w:r>
        <w:rPr>
          <w:rFonts w:hint="eastAsia"/>
          <w:b/>
          <w:sz w:val="32"/>
          <w:szCs w:val="32"/>
        </w:rPr>
        <w:t xml:space="preserve"> </w:t>
      </w:r>
      <w:r>
        <w:rPr>
          <w:rFonts w:hint="eastAsia"/>
          <w:sz w:val="32"/>
          <w:szCs w:val="32"/>
        </w:rPr>
        <w:t>图书馆关于使用校资产管理系统办理图书资料入库手续的通知</w:t>
      </w:r>
    </w:p>
    <w:p w14:paraId="24D522B6">
      <w:pPr>
        <w:pStyle w:val="5"/>
        <w:spacing w:before="0" w:beforeAutospacing="0" w:after="0" w:afterAutospacing="0" w:line="480" w:lineRule="atLeast"/>
        <w:ind w:right="-483" w:rightChars="-230" w:firstLine="579" w:firstLineChars="181"/>
        <w:textAlignment w:val="baseline"/>
        <w:rPr>
          <w:rFonts w:asciiTheme="minorEastAsia" w:hAnsiTheme="minorEastAsia" w:eastAsiaTheme="minorEastAsia"/>
          <w:sz w:val="32"/>
          <w:szCs w:val="32"/>
          <w:shd w:val="clear" w:color="auto" w:fill="EEEEEE"/>
        </w:rPr>
      </w:pPr>
    </w:p>
    <w:p w14:paraId="37815AF9">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 xml:space="preserve"> 为加强对使用学校经费采购文献资料的管理，</w:t>
      </w:r>
      <w:r>
        <w:rPr>
          <w:rFonts w:asciiTheme="minorEastAsia" w:hAnsiTheme="minorEastAsia" w:eastAsiaTheme="minorEastAsia"/>
        </w:rPr>
        <w:t>进一步规范我校图书资料</w:t>
      </w:r>
      <w:r>
        <w:rPr>
          <w:rFonts w:hint="eastAsia" w:asciiTheme="minorEastAsia" w:hAnsiTheme="minorEastAsia" w:eastAsiaTheme="minorEastAsia"/>
        </w:rPr>
        <w:t>验收</w:t>
      </w:r>
      <w:r>
        <w:rPr>
          <w:rFonts w:asciiTheme="minorEastAsia" w:hAnsiTheme="minorEastAsia" w:eastAsiaTheme="minorEastAsia"/>
        </w:rPr>
        <w:t>工作，充分发挥图书资料在教学、科研的重要作用，提高图书资料的使用效益</w:t>
      </w:r>
      <w:r>
        <w:rPr>
          <w:rFonts w:hint="eastAsia" w:asciiTheme="minorEastAsia" w:hAnsiTheme="minorEastAsia" w:eastAsiaTheme="minorEastAsia"/>
        </w:rPr>
        <w:t>，即日起，图书馆全面启用“泉州师范学院资产综合管理系统”（以下简称资产管理系统）办理图书资料资产入库手续。</w:t>
      </w:r>
    </w:p>
    <w:p w14:paraId="6193C677">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一、入库范围: 需办理入库的图书资料包括使用学校经费购买的纸质图书和具有永久使用权的数字资源，不包括纸质期刊、报纸、图表等。</w:t>
      </w:r>
    </w:p>
    <w:p w14:paraId="1A54726D">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二、入库流程：</w:t>
      </w:r>
    </w:p>
    <w:p w14:paraId="64C1A8CB">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1.经办人线上登记资产</w:t>
      </w:r>
    </w:p>
    <w:p w14:paraId="07207D60">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经办人登录学校资产管理系统（泉州师范学院官网→网络导航→资产管理处→“资产管理系统”窗口）。</w:t>
      </w:r>
    </w:p>
    <w:p w14:paraId="0D7E2B8C">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asciiTheme="minorEastAsia" w:hAnsiTheme="minorEastAsia" w:eastAsiaTheme="minorEastAsia"/>
        </w:rPr>
        <w:drawing>
          <wp:inline distT="0" distB="0" distL="0" distR="0">
            <wp:extent cx="6120130" cy="3848100"/>
            <wp:effectExtent l="19050" t="0" r="0" b="0"/>
            <wp:docPr id="1" name="图片 0"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0.png"/>
                    <pic:cNvPicPr>
                      <a:picLocks noChangeAspect="1"/>
                    </pic:cNvPicPr>
                  </pic:nvPicPr>
                  <pic:blipFill>
                    <a:blip r:embed="rId10" cstate="print"/>
                    <a:stretch>
                      <a:fillRect/>
                    </a:stretch>
                  </pic:blipFill>
                  <pic:spPr>
                    <a:xfrm>
                      <a:off x="0" y="0"/>
                      <a:ext cx="6120130" cy="3848100"/>
                    </a:xfrm>
                    <a:prstGeom prst="rect">
                      <a:avLst/>
                    </a:prstGeom>
                  </pic:spPr>
                </pic:pic>
              </a:graphicData>
            </a:graphic>
          </wp:inline>
        </w:drawing>
      </w:r>
    </w:p>
    <w:p w14:paraId="375C21AA">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pPr>
      <w:r>
        <w:rPr>
          <w:rFonts w:hint="eastAsia" w:asciiTheme="minorEastAsia" w:hAnsiTheme="minorEastAsia" w:eastAsiaTheme="minorEastAsia"/>
        </w:rPr>
        <w:t>点击首页快捷菜单“资产登记”或左侧菜单“资产入账”→“资产登记” ，进入登记界面。</w:t>
      </w:r>
    </w:p>
    <w:p w14:paraId="32B89A84">
      <w:pPr>
        <w:pStyle w:val="5"/>
        <w:spacing w:before="0" w:beforeAutospacing="0" w:after="0" w:afterAutospacing="0" w:line="360" w:lineRule="auto"/>
        <w:ind w:right="-483" w:rightChars="-230" w:firstLine="434" w:firstLineChars="181"/>
        <w:textAlignment w:val="baseline"/>
        <w:rPr>
          <w:rFonts w:asciiTheme="minorEastAsia" w:hAnsiTheme="minorEastAsia" w:eastAsiaTheme="minorEastAsia"/>
        </w:rPr>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418" w:header="851" w:footer="992" w:gutter="0"/>
          <w:cols w:space="720" w:num="1"/>
          <w:docGrid w:type="lines" w:linePitch="312" w:charSpace="0"/>
        </w:sectPr>
      </w:pPr>
      <w:r>
        <w:rPr>
          <w:rFonts w:asciiTheme="minorEastAsia" w:hAnsiTheme="minorEastAsia" w:eastAsiaTheme="minorEastAsia"/>
        </w:rPr>
        <w:drawing>
          <wp:inline distT="0" distB="0" distL="0" distR="0">
            <wp:extent cx="6120130" cy="3438525"/>
            <wp:effectExtent l="19050" t="0" r="0" b="0"/>
            <wp:docPr id="2"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png"/>
                    <pic:cNvPicPr>
                      <a:picLocks noChangeAspect="1"/>
                    </pic:cNvPicPr>
                  </pic:nvPicPr>
                  <pic:blipFill>
                    <a:blip r:embed="rId11" cstate="print"/>
                    <a:stretch>
                      <a:fillRect/>
                    </a:stretch>
                  </pic:blipFill>
                  <pic:spPr>
                    <a:xfrm>
                      <a:off x="0" y="0"/>
                      <a:ext cx="6120130" cy="3438525"/>
                    </a:xfrm>
                    <a:prstGeom prst="rect">
                      <a:avLst/>
                    </a:prstGeom>
                  </pic:spPr>
                </pic:pic>
              </a:graphicData>
            </a:graphic>
          </wp:inline>
        </w:drawing>
      </w:r>
    </w:p>
    <w:p w14:paraId="71930E07">
      <w:pPr>
        <w:pStyle w:val="5"/>
        <w:spacing w:before="0" w:beforeAutospacing="0" w:after="0" w:afterAutospacing="0" w:line="360" w:lineRule="auto"/>
        <w:ind w:right="-483" w:rightChars="-230"/>
        <w:textAlignment w:val="baseline"/>
        <w:rPr>
          <w:rFonts w:asciiTheme="minorEastAsia" w:hAnsiTheme="minorEastAsia" w:eastAsiaTheme="minorEastAsia"/>
        </w:rPr>
      </w:pPr>
      <w:r>
        <w:rPr>
          <w:rFonts w:hint="eastAsia" w:asciiTheme="minorEastAsia" w:hAnsiTheme="minorEastAsia" w:eastAsiaTheme="minorEastAsia"/>
        </w:rPr>
        <w:t>选择“资产登记”，</w:t>
      </w:r>
    </w:p>
    <w:p w14:paraId="4CA6A587">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drawing>
          <wp:inline distT="0" distB="0" distL="0" distR="0">
            <wp:extent cx="5274310" cy="2470150"/>
            <wp:effectExtent l="19050" t="0" r="2540" b="0"/>
            <wp:docPr id="6" name="图片 5" desc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05.png"/>
                    <pic:cNvPicPr>
                      <a:picLocks noChangeAspect="1"/>
                    </pic:cNvPicPr>
                  </pic:nvPicPr>
                  <pic:blipFill>
                    <a:blip r:embed="rId12" cstate="print"/>
                    <a:stretch>
                      <a:fillRect/>
                    </a:stretch>
                  </pic:blipFill>
                  <pic:spPr>
                    <a:xfrm>
                      <a:off x="0" y="0"/>
                      <a:ext cx="5274310" cy="2470150"/>
                    </a:xfrm>
                    <a:prstGeom prst="rect">
                      <a:avLst/>
                    </a:prstGeom>
                  </pic:spPr>
                </pic:pic>
              </a:graphicData>
            </a:graphic>
          </wp:inline>
        </w:drawing>
      </w:r>
    </w:p>
    <w:p w14:paraId="774AFD55">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选择“图书”模块，填写资产属性，填写完毕例图如下：</w:t>
      </w:r>
    </w:p>
    <w:p w14:paraId="4E94BFD8">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asciiTheme="minorEastAsia" w:hAnsiTheme="minorEastAsia" w:eastAsiaTheme="minorEastAsia"/>
        </w:rPr>
        <w:drawing>
          <wp:inline distT="0" distB="0" distL="0" distR="0">
            <wp:extent cx="5274310" cy="2942590"/>
            <wp:effectExtent l="19050" t="0" r="2540" b="0"/>
            <wp:docPr id="3" name="图片 4" descr="微信图片_20250217100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微信图片_20250217100634.png"/>
                    <pic:cNvPicPr>
                      <a:picLocks noChangeAspect="1"/>
                    </pic:cNvPicPr>
                  </pic:nvPicPr>
                  <pic:blipFill>
                    <a:blip r:embed="rId13" cstate="print"/>
                    <a:stretch>
                      <a:fillRect/>
                    </a:stretch>
                  </pic:blipFill>
                  <pic:spPr>
                    <a:xfrm>
                      <a:off x="0" y="0"/>
                      <a:ext cx="5274310" cy="2942590"/>
                    </a:xfrm>
                    <a:prstGeom prst="rect">
                      <a:avLst/>
                    </a:prstGeom>
                  </pic:spPr>
                </pic:pic>
              </a:graphicData>
            </a:graphic>
          </wp:inline>
        </w:drawing>
      </w:r>
    </w:p>
    <w:p w14:paraId="7F59F4A4">
      <w:pPr>
        <w:pStyle w:val="5"/>
        <w:spacing w:before="0" w:beforeAutospacing="0" w:after="0" w:afterAutospacing="0" w:line="360" w:lineRule="auto"/>
        <w:ind w:right="-483" w:rightChars="-230" w:firstLine="426"/>
        <w:textAlignment w:val="baseline"/>
        <w:rPr>
          <w:rFonts w:asciiTheme="minorEastAsia" w:hAnsiTheme="minorEastAsia" w:eastAsiaTheme="minorEastAsia"/>
          <w:highlight w:val="none"/>
        </w:rPr>
      </w:pPr>
      <w:r>
        <w:rPr>
          <w:rFonts w:hint="eastAsia" w:asciiTheme="minorEastAsia" w:hAnsiTheme="minorEastAsia" w:eastAsiaTheme="minorEastAsia"/>
          <w:highlight w:val="none"/>
        </w:rPr>
        <w:t>使用单位： 选择“图书馆（4801）”。</w:t>
      </w:r>
    </w:p>
    <w:p w14:paraId="1E39C5DC">
      <w:pPr>
        <w:pStyle w:val="5"/>
        <w:spacing w:before="0" w:beforeAutospacing="0" w:after="0" w:afterAutospacing="0" w:line="360" w:lineRule="auto"/>
        <w:ind w:right="-483" w:rightChars="-230" w:firstLine="426"/>
        <w:textAlignment w:val="baseline"/>
        <w:rPr>
          <w:rFonts w:asciiTheme="minorEastAsia" w:hAnsiTheme="minorEastAsia" w:eastAsiaTheme="minorEastAsia"/>
          <w:highlight w:val="none"/>
        </w:rPr>
      </w:pPr>
      <w:r>
        <w:rPr>
          <w:rFonts w:hint="eastAsia" w:asciiTheme="minorEastAsia" w:hAnsiTheme="minorEastAsia" w:eastAsiaTheme="minorEastAsia"/>
          <w:highlight w:val="none"/>
        </w:rPr>
        <w:t>教育部分类号：按实际情况选择。</w:t>
      </w:r>
    </w:p>
    <w:p w14:paraId="0EC77C61">
      <w:pPr>
        <w:pStyle w:val="5"/>
        <w:spacing w:before="0" w:beforeAutospacing="0" w:after="0" w:afterAutospacing="0" w:line="360" w:lineRule="auto"/>
        <w:ind w:right="-483" w:rightChars="-230" w:firstLine="426"/>
        <w:textAlignment w:val="baseline"/>
        <w:rPr>
          <w:rFonts w:asciiTheme="minorEastAsia" w:hAnsiTheme="minorEastAsia" w:eastAsiaTheme="minorEastAsia"/>
          <w:highlight w:val="none"/>
        </w:rPr>
      </w:pPr>
      <w:r>
        <w:rPr>
          <w:rFonts w:hint="eastAsia" w:asciiTheme="minorEastAsia" w:hAnsiTheme="minorEastAsia" w:eastAsiaTheme="minorEastAsia"/>
          <w:highlight w:val="none"/>
        </w:rPr>
        <w:t>资产名称：选择教育部分类号后系统自动生成。</w:t>
      </w:r>
    </w:p>
    <w:p w14:paraId="03BFD289">
      <w:pPr>
        <w:pStyle w:val="5"/>
        <w:spacing w:before="0" w:beforeAutospacing="0" w:after="0" w:afterAutospacing="0" w:line="360" w:lineRule="auto"/>
        <w:ind w:right="-483" w:rightChars="-230" w:firstLine="426"/>
        <w:textAlignment w:val="baseline"/>
        <w:rPr>
          <w:rFonts w:asciiTheme="minorEastAsia" w:hAnsiTheme="minorEastAsia" w:eastAsiaTheme="minorEastAsia"/>
          <w:highlight w:val="none"/>
        </w:rPr>
      </w:pPr>
      <w:r>
        <w:rPr>
          <w:rFonts w:hint="eastAsia" w:asciiTheme="minorEastAsia" w:hAnsiTheme="minorEastAsia" w:eastAsiaTheme="minorEastAsia"/>
          <w:highlight w:val="none"/>
        </w:rPr>
        <w:t>数量（册/个）：填写总册数。</w:t>
      </w:r>
    </w:p>
    <w:p w14:paraId="5987A613">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highlight w:val="none"/>
        </w:rPr>
        <w:t>单价（元）：数量和金额填写完毕</w:t>
      </w:r>
      <w:r>
        <w:rPr>
          <w:rFonts w:hint="eastAsia" w:asciiTheme="minorEastAsia" w:hAnsiTheme="minorEastAsia" w:eastAsiaTheme="minorEastAsia"/>
          <w:color w:val="auto"/>
          <w:highlight w:val="none"/>
        </w:rPr>
        <w:t>后系统自动生成。</w:t>
      </w:r>
    </w:p>
    <w:p w14:paraId="7A4AF7CF">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金额（元）：填写总金额。</w:t>
      </w:r>
    </w:p>
    <w:p w14:paraId="6A8AAC4E">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购置日期：如有多张发票，则填写最早的发票日期。</w:t>
      </w:r>
    </w:p>
    <w:p w14:paraId="5A459F9D">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出版日期：留空。</w:t>
      </w:r>
    </w:p>
    <w:p w14:paraId="4288C69A">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yellow"/>
        </w:rPr>
      </w:pPr>
      <w:r>
        <w:rPr>
          <w:rFonts w:hint="eastAsia" w:asciiTheme="minorEastAsia" w:hAnsiTheme="minorEastAsia" w:eastAsiaTheme="minorEastAsia"/>
          <w:color w:val="auto"/>
          <w:highlight w:val="none"/>
        </w:rPr>
        <w:t>使用人：选择“王素红”（图书馆</w:t>
      </w:r>
      <w:r>
        <w:rPr>
          <w:rFonts w:hint="eastAsia" w:asciiTheme="minorEastAsia" w:hAnsiTheme="minorEastAsia" w:eastAsiaTheme="minorEastAsia"/>
          <w:color w:val="auto"/>
          <w:highlight w:val="none"/>
          <w:lang w:val="en-US" w:eastAsia="zh-CN"/>
        </w:rPr>
        <w:t>流通</w:t>
      </w:r>
      <w:r>
        <w:rPr>
          <w:rFonts w:hint="eastAsia" w:asciiTheme="minorEastAsia" w:hAnsiTheme="minorEastAsia" w:eastAsiaTheme="minorEastAsia"/>
          <w:color w:val="auto"/>
          <w:highlight w:val="none"/>
        </w:rPr>
        <w:t>阅览部主任）。</w:t>
      </w:r>
    </w:p>
    <w:p w14:paraId="48AB3F5B">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资产来源：选择“购置”。</w:t>
      </w:r>
    </w:p>
    <w:p w14:paraId="64EB25E9">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验收人：</w:t>
      </w:r>
      <w:r>
        <w:rPr>
          <w:rFonts w:hint="eastAsia" w:asciiTheme="minorEastAsia" w:hAnsiTheme="minorEastAsia" w:eastAsiaTheme="minorEastAsia"/>
          <w:color w:val="FF0000"/>
          <w:highlight w:val="none"/>
        </w:rPr>
        <w:t>应与在发票上签字的验收人相同</w:t>
      </w:r>
      <w:r>
        <w:rPr>
          <w:rFonts w:hint="eastAsia" w:asciiTheme="minorEastAsia" w:hAnsiTheme="minorEastAsia" w:eastAsiaTheme="minorEastAsia"/>
          <w:color w:val="auto"/>
          <w:highlight w:val="none"/>
        </w:rPr>
        <w:t>。</w:t>
      </w:r>
    </w:p>
    <w:p w14:paraId="5E12DFF8">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经费科目：非图书馆单位购买图书资料选择“其他”。</w:t>
      </w:r>
    </w:p>
    <w:p w14:paraId="7ACB4B01">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存放地名称：留空。</w:t>
      </w:r>
    </w:p>
    <w:p w14:paraId="19F2971F">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价值类型：选择“原值”。</w:t>
      </w:r>
    </w:p>
    <w:p w14:paraId="1C9F07E0">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使用方向：按实际情况选择。</w:t>
      </w:r>
    </w:p>
    <w:p w14:paraId="7B877C44">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现状：选择“在用”。</w:t>
      </w:r>
    </w:p>
    <w:p w14:paraId="52144670">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国家/地区：选择“中国”。</w:t>
      </w:r>
    </w:p>
    <w:p w14:paraId="4D5C6246">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备注：手动输入</w:t>
      </w:r>
      <w:r>
        <w:rPr>
          <w:rFonts w:asciiTheme="minorEastAsia" w:hAnsiTheme="minorEastAsia" w:eastAsiaTheme="minorEastAsia"/>
          <w:color w:val="auto"/>
          <w:highlight w:val="none"/>
        </w:rPr>
        <w:t>“图书存放于俊秀图书馆”</w:t>
      </w:r>
    </w:p>
    <w:p w14:paraId="3894A413">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发票号：可填写多个发票号，发票号之间用英文半角逗号间隔。发票号栏最多输入60个字符，超过字符限制时应另开登记表。</w:t>
      </w:r>
    </w:p>
    <w:p w14:paraId="4DD43B1C">
      <w:pPr>
        <w:pStyle w:val="5"/>
        <w:spacing w:before="0" w:beforeAutospacing="0" w:after="0" w:afterAutospacing="0" w:line="360" w:lineRule="auto"/>
        <w:ind w:right="-483" w:rightChars="-230" w:firstLine="426"/>
        <w:textAlignment w:val="baseline"/>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采购形式：选择“分散采购”。</w:t>
      </w:r>
    </w:p>
    <w:p w14:paraId="439795CE">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color w:val="FF0000"/>
        </w:rPr>
        <w:t>图片及文件信息栏内，需上传清晰的发票与清单图片（发票上需有经办人、验收人签名）。</w:t>
      </w:r>
      <w:r>
        <w:rPr>
          <w:rFonts w:hint="eastAsia" w:asciiTheme="minorEastAsia" w:hAnsiTheme="minorEastAsia" w:eastAsiaTheme="minorEastAsia"/>
        </w:rPr>
        <w:t>图片可电脑上传亦可手机上传。点击“手机上传”，用手机扫描二维码，即可实现图片快捷上传。</w:t>
      </w:r>
    </w:p>
    <w:p w14:paraId="627A38C2">
      <w:pPr>
        <w:pStyle w:val="5"/>
        <w:spacing w:before="0" w:beforeAutospacing="0" w:after="0" w:afterAutospacing="0" w:line="360" w:lineRule="auto"/>
        <w:ind w:right="-483" w:rightChars="-230" w:firstLine="426"/>
        <w:jc w:val="center"/>
        <w:textAlignment w:val="baseline"/>
        <w:rPr>
          <w:rFonts w:asciiTheme="minorEastAsia" w:hAnsiTheme="minorEastAsia" w:eastAsiaTheme="minorEastAsia"/>
        </w:rPr>
      </w:pPr>
      <w:r>
        <w:rPr>
          <w:rFonts w:hint="eastAsia" w:asciiTheme="minorEastAsia" w:hAnsiTheme="minorEastAsia" w:eastAsiaTheme="minorEastAsia"/>
        </w:rPr>
        <w:drawing>
          <wp:inline distT="0" distB="0" distL="0" distR="0">
            <wp:extent cx="5274310" cy="568960"/>
            <wp:effectExtent l="19050" t="0" r="2540" b="0"/>
            <wp:docPr id="11" name="图片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3.png"/>
                    <pic:cNvPicPr>
                      <a:picLocks noChangeAspect="1"/>
                    </pic:cNvPicPr>
                  </pic:nvPicPr>
                  <pic:blipFill>
                    <a:blip r:embed="rId14" cstate="print"/>
                    <a:stretch>
                      <a:fillRect/>
                    </a:stretch>
                  </pic:blipFill>
                  <pic:spPr>
                    <a:xfrm>
                      <a:off x="0" y="0"/>
                      <a:ext cx="5274310" cy="568960"/>
                    </a:xfrm>
                    <a:prstGeom prst="rect">
                      <a:avLst/>
                    </a:prstGeom>
                  </pic:spPr>
                </pic:pic>
              </a:graphicData>
            </a:graphic>
          </wp:inline>
        </w:drawing>
      </w:r>
      <w:r>
        <w:rPr>
          <w:rFonts w:hint="eastAsia" w:asciiTheme="minorEastAsia" w:hAnsiTheme="minorEastAsia" w:eastAsiaTheme="minorEastAsia"/>
        </w:rPr>
        <w:drawing>
          <wp:inline distT="0" distB="0" distL="0" distR="0">
            <wp:extent cx="2982595" cy="3343275"/>
            <wp:effectExtent l="19050" t="0" r="8124" b="0"/>
            <wp:docPr id="12" name="图片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4.png"/>
                    <pic:cNvPicPr>
                      <a:picLocks noChangeAspect="1"/>
                    </pic:cNvPicPr>
                  </pic:nvPicPr>
                  <pic:blipFill>
                    <a:blip r:embed="rId15" cstate="print"/>
                    <a:stretch>
                      <a:fillRect/>
                    </a:stretch>
                  </pic:blipFill>
                  <pic:spPr>
                    <a:xfrm>
                      <a:off x="0" y="0"/>
                      <a:ext cx="2983143" cy="3343742"/>
                    </a:xfrm>
                    <a:prstGeom prst="rect">
                      <a:avLst/>
                    </a:prstGeom>
                  </pic:spPr>
                </pic:pic>
              </a:graphicData>
            </a:graphic>
          </wp:inline>
        </w:drawing>
      </w:r>
    </w:p>
    <w:p w14:paraId="779081D8">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填写完毕后，点击“保存数据”→“下一步”，进入资产数据的暂存界面。</w:t>
      </w:r>
    </w:p>
    <w:p w14:paraId="771D4C57">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drawing>
          <wp:inline distT="0" distB="0" distL="0" distR="0">
            <wp:extent cx="5274310" cy="1520825"/>
            <wp:effectExtent l="19050" t="0" r="2540" b="0"/>
            <wp:docPr id="15" name="图片 1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6.png"/>
                    <pic:cNvPicPr>
                      <a:picLocks noChangeAspect="1"/>
                    </pic:cNvPicPr>
                  </pic:nvPicPr>
                  <pic:blipFill>
                    <a:blip r:embed="rId16" cstate="print"/>
                    <a:stretch>
                      <a:fillRect/>
                    </a:stretch>
                  </pic:blipFill>
                  <pic:spPr>
                    <a:xfrm>
                      <a:off x="0" y="0"/>
                      <a:ext cx="5274310" cy="1520825"/>
                    </a:xfrm>
                    <a:prstGeom prst="rect">
                      <a:avLst/>
                    </a:prstGeom>
                  </pic:spPr>
                </pic:pic>
              </a:graphicData>
            </a:graphic>
          </wp:inline>
        </w:drawing>
      </w:r>
    </w:p>
    <w:p w14:paraId="6CC08169">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勾选单据,点击“提交审核”，即完成资产录入。</w:t>
      </w:r>
    </w:p>
    <w:p w14:paraId="672FE0C7">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asciiTheme="minorEastAsia" w:hAnsiTheme="minorEastAsia" w:eastAsiaTheme="minorEastAsia"/>
        </w:rPr>
        <w:drawing>
          <wp:inline distT="0" distB="0" distL="0" distR="0">
            <wp:extent cx="5274310" cy="1131570"/>
            <wp:effectExtent l="19050" t="0" r="2540" b="0"/>
            <wp:docPr id="16" name="图片 1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7.png"/>
                    <pic:cNvPicPr>
                      <a:picLocks noChangeAspect="1"/>
                    </pic:cNvPicPr>
                  </pic:nvPicPr>
                  <pic:blipFill>
                    <a:blip r:embed="rId17" cstate="print"/>
                    <a:stretch>
                      <a:fillRect/>
                    </a:stretch>
                  </pic:blipFill>
                  <pic:spPr>
                    <a:xfrm>
                      <a:off x="0" y="0"/>
                      <a:ext cx="5274310" cy="1131570"/>
                    </a:xfrm>
                    <a:prstGeom prst="rect">
                      <a:avLst/>
                    </a:prstGeom>
                  </pic:spPr>
                </pic:pic>
              </a:graphicData>
            </a:graphic>
          </wp:inline>
        </w:drawing>
      </w:r>
    </w:p>
    <w:p w14:paraId="702FEFCA">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注：登记对象为数字资源时，一个数字资源填一份登记表。并需在“图片及信息”列表下，“其他”栏内，上传合同、申购表及验收单等图片。</w:t>
      </w:r>
    </w:p>
    <w:p w14:paraId="17D2FFB8">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2.待审核通过，至图书馆采编部开入账单</w:t>
      </w:r>
    </w:p>
    <w:p w14:paraId="01B57502">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在资产管理系统首页的“业务进度”或“消息”窗口均可查看审核进度。审核通过后，经办人即可持材料到图书馆开具入账单。</w:t>
      </w:r>
    </w:p>
    <w:p w14:paraId="0BB88E57">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asciiTheme="minorEastAsia" w:hAnsiTheme="minorEastAsia" w:eastAsiaTheme="minorEastAsia"/>
        </w:rPr>
        <w:drawing>
          <wp:inline distT="0" distB="0" distL="0" distR="0">
            <wp:extent cx="5274310" cy="1621155"/>
            <wp:effectExtent l="19050" t="0" r="2540" b="0"/>
            <wp:docPr id="17" name="图片 1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8.png"/>
                    <pic:cNvPicPr>
                      <a:picLocks noChangeAspect="1"/>
                    </pic:cNvPicPr>
                  </pic:nvPicPr>
                  <pic:blipFill>
                    <a:blip r:embed="rId18" cstate="print"/>
                    <a:stretch>
                      <a:fillRect/>
                    </a:stretch>
                  </pic:blipFill>
                  <pic:spPr>
                    <a:xfrm>
                      <a:off x="0" y="0"/>
                      <a:ext cx="5274310" cy="1621155"/>
                    </a:xfrm>
                    <a:prstGeom prst="rect">
                      <a:avLst/>
                    </a:prstGeom>
                  </pic:spPr>
                </pic:pic>
              </a:graphicData>
            </a:graphic>
          </wp:inline>
        </w:drawing>
      </w:r>
    </w:p>
    <w:p w14:paraId="3F5A0A5C">
      <w:pPr>
        <w:pStyle w:val="5"/>
        <w:numPr>
          <w:ilvl w:val="0"/>
          <w:numId w:val="1"/>
        </w:numPr>
        <w:spacing w:before="0" w:beforeAutospacing="0" w:after="0" w:afterAutospacing="0" w:line="360" w:lineRule="auto"/>
        <w:ind w:right="-483" w:rightChars="-230"/>
        <w:textAlignment w:val="baseline"/>
        <w:rPr>
          <w:rFonts w:asciiTheme="minorEastAsia" w:hAnsiTheme="minorEastAsia" w:eastAsiaTheme="minorEastAsia"/>
          <w:highlight w:val="none"/>
        </w:rPr>
      </w:pPr>
      <w:r>
        <w:rPr>
          <w:rFonts w:hint="eastAsia" w:asciiTheme="minorEastAsia" w:hAnsiTheme="minorEastAsia" w:eastAsiaTheme="minorEastAsia"/>
          <w:highlight w:val="none"/>
        </w:rPr>
        <w:t>纸质图书入库，由</w:t>
      </w:r>
      <w:r>
        <w:rPr>
          <w:rFonts w:hint="eastAsia" w:asciiTheme="minorEastAsia" w:hAnsiTheme="minorEastAsia" w:eastAsiaTheme="minorEastAsia"/>
          <w:color w:val="FF0000"/>
          <w:highlight w:val="none"/>
        </w:rPr>
        <w:t>经办人</w:t>
      </w:r>
      <w:r>
        <w:rPr>
          <w:rFonts w:hint="eastAsia" w:asciiTheme="minorEastAsia" w:hAnsiTheme="minorEastAsia" w:eastAsiaTheme="minorEastAsia"/>
          <w:highlight w:val="none"/>
        </w:rPr>
        <w:t>持所购图书，到图书馆四楼采编部确认，图书馆开具入账单，</w:t>
      </w:r>
      <w:r>
        <w:rPr>
          <w:rFonts w:hint="eastAsia" w:asciiTheme="minorEastAsia" w:hAnsiTheme="minorEastAsia" w:eastAsiaTheme="minorEastAsia"/>
          <w:color w:val="FF0000"/>
          <w:highlight w:val="none"/>
        </w:rPr>
        <w:t>经办人</w:t>
      </w:r>
      <w:r>
        <w:rPr>
          <w:rFonts w:hint="eastAsia" w:asciiTheme="minorEastAsia" w:hAnsiTheme="minorEastAsia" w:eastAsiaTheme="minorEastAsia"/>
          <w:highlight w:val="none"/>
        </w:rPr>
        <w:t>在入账单上签字，图书馆对所</w:t>
      </w:r>
      <w:bookmarkStart w:id="0" w:name="_GoBack"/>
      <w:bookmarkEnd w:id="0"/>
      <w:r>
        <w:rPr>
          <w:rFonts w:hint="eastAsia" w:asciiTheme="minorEastAsia" w:hAnsiTheme="minorEastAsia" w:eastAsiaTheme="minorEastAsia"/>
          <w:highlight w:val="none"/>
        </w:rPr>
        <w:t>购图书进行编目加工；</w:t>
      </w:r>
    </w:p>
    <w:p w14:paraId="6D3F9F15">
      <w:pPr>
        <w:pStyle w:val="5"/>
        <w:numPr>
          <w:ilvl w:val="0"/>
          <w:numId w:val="1"/>
        </w:numPr>
        <w:spacing w:before="0" w:beforeAutospacing="0" w:after="0" w:afterAutospacing="0" w:line="360" w:lineRule="auto"/>
        <w:ind w:right="-483" w:rightChars="-230"/>
        <w:textAlignment w:val="baseline"/>
        <w:rPr>
          <w:rFonts w:asciiTheme="minorEastAsia" w:hAnsiTheme="minorEastAsia" w:eastAsiaTheme="minorEastAsia"/>
        </w:rPr>
      </w:pPr>
      <w:r>
        <w:rPr>
          <w:rFonts w:hint="eastAsia" w:asciiTheme="minorEastAsia" w:hAnsiTheme="minorEastAsia" w:eastAsiaTheme="minorEastAsia"/>
        </w:rPr>
        <w:t>数字资源入库，经办人需持发票、采购合同、申购表以及验收单的复印件，到图书馆四楼采编部确认，并开具入账单。</w:t>
      </w:r>
    </w:p>
    <w:p w14:paraId="11475A76">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3.资产处签字，财务处报账</w:t>
      </w:r>
    </w:p>
    <w:p w14:paraId="7663C529">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经办人持入账单至资产处签字后，方可至财务处报账。</w:t>
      </w:r>
    </w:p>
    <w:p w14:paraId="77B7D52F">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三、入库纸质图书的使用方式</w:t>
      </w:r>
    </w:p>
    <w:p w14:paraId="088EFB5C">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1.图书借阅</w:t>
      </w:r>
    </w:p>
    <w:p w14:paraId="36E893CC">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入库图书编目加工完毕后，图书馆将通知经办人取书。经办人需在接到通知的10个工作日内，到图书馆四楼采编部取书，并办理借阅手续。此次借阅的借期默认为三年，到期前可办理续借手续。经办人逾期未取书，图书将正常上架。经办人因工作调动或退休等原因离校前，应将图书全部归还图书馆。若图书遗失，应按图书馆《图书借阅规则》赔偿。</w:t>
      </w:r>
    </w:p>
    <w:p w14:paraId="617A60B8">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2.图书移交与返还</w:t>
      </w:r>
    </w:p>
    <w:p w14:paraId="75D144AE">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①入库图书需存放于行政办公室或二级学院资料室的，由图书馆开具《泉州师范学院财政经费自购图书移交单》（以下简称移交单），移交单填写完毕后，可进行图书移交。</w:t>
      </w:r>
    </w:p>
    <w:p w14:paraId="07F838BF">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②图书移交行政办公室的，移交单上需有行政办公室负责人、接收人签字，并盖部门章；图书移交二级学院资料室的，移交单上需有二级学院负责人、资料室负责人签字，并盖部门章。</w:t>
      </w:r>
    </w:p>
    <w:p w14:paraId="4487E08A">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③图书接收部门应认真做好图书管理工作。若接收部门发生更名、合并、更换负责人等情况，应及时通知图书馆，以便及时更新图书入藏详情。</w:t>
      </w:r>
    </w:p>
    <w:p w14:paraId="60CE6599">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 xml:space="preserve"> ④已移交的图书需返还图书馆的，应填写《泉州师范学院财政经费自购图书返还单》，凭返还单将图书返还图书馆。</w:t>
      </w:r>
    </w:p>
    <w:p w14:paraId="6C8D10F1">
      <w:pPr>
        <w:pStyle w:val="5"/>
        <w:spacing w:before="0" w:beforeAutospacing="0" w:after="0" w:afterAutospacing="0" w:line="360" w:lineRule="auto"/>
        <w:ind w:right="-483" w:rightChars="-230" w:firstLine="426"/>
        <w:textAlignment w:val="baseline"/>
        <w:rPr>
          <w:rFonts w:asciiTheme="minorEastAsia" w:hAnsiTheme="minorEastAsia" w:eastAsiaTheme="minorEastAsia"/>
        </w:rPr>
      </w:pPr>
      <w:r>
        <w:rPr>
          <w:rFonts w:hint="eastAsia" w:asciiTheme="minorEastAsia" w:hAnsiTheme="minorEastAsia" w:eastAsiaTheme="minorEastAsia"/>
        </w:rPr>
        <w:t>详询图书馆采编部，联系电话：0595-22919827。</w:t>
      </w:r>
    </w:p>
    <w:p w14:paraId="3B050B3D">
      <w:pPr>
        <w:spacing w:line="360" w:lineRule="auto"/>
        <w:ind w:right="-483" w:rightChars="-230" w:firstLine="426"/>
      </w:pPr>
    </w:p>
    <w:p w14:paraId="3E23DD24">
      <w:pPr>
        <w:spacing w:line="360" w:lineRule="auto"/>
        <w:ind w:right="-483" w:rightChars="-230" w:firstLine="426"/>
      </w:pPr>
    </w:p>
    <w:p w14:paraId="1B723177">
      <w:pPr>
        <w:ind w:right="-483" w:rightChars="-230" w:firstLine="426"/>
      </w:pPr>
      <w:r>
        <w:rPr>
          <w:rFonts w:hint="eastAsia"/>
        </w:rPr>
        <w:t xml:space="preserve">                                                           </w:t>
      </w:r>
    </w:p>
    <w:p w14:paraId="05CCBC56">
      <w:pPr>
        <w:ind w:right="-483" w:rightChars="-230" w:firstLine="426"/>
        <w:rPr>
          <w:rFonts w:asciiTheme="minorEastAsia" w:hAnsiTheme="minorEastAsia"/>
          <w:sz w:val="24"/>
          <w:szCs w:val="24"/>
        </w:rPr>
      </w:pPr>
      <w:r>
        <w:rPr>
          <w:rFonts w:hint="eastAsia"/>
        </w:rPr>
        <w:t xml:space="preserve">                                                            </w:t>
      </w:r>
      <w:r>
        <w:rPr>
          <w:rFonts w:hint="eastAsia" w:asciiTheme="minorEastAsia" w:hAnsiTheme="minorEastAsia"/>
          <w:sz w:val="24"/>
          <w:szCs w:val="24"/>
        </w:rPr>
        <w:t xml:space="preserve"> 泉州师范学院图书馆</w:t>
      </w:r>
    </w:p>
    <w:p w14:paraId="0B44D55E">
      <w:pPr>
        <w:ind w:right="-483" w:rightChars="-230" w:firstLine="426"/>
        <w:rPr>
          <w:rFonts w:asciiTheme="minorEastAsia" w:hAnsiTheme="minorEastAsia"/>
          <w:sz w:val="24"/>
          <w:szCs w:val="24"/>
        </w:rPr>
      </w:pPr>
      <w:r>
        <w:rPr>
          <w:rFonts w:hint="eastAsia" w:asciiTheme="minorEastAsia" w:hAnsiTheme="minorEastAsia"/>
          <w:sz w:val="24"/>
          <w:szCs w:val="24"/>
        </w:rPr>
        <w:t xml:space="preserve">                                                      2023年11月27日</w:t>
      </w:r>
    </w:p>
    <w:p w14:paraId="5C41B405">
      <w:pPr>
        <w:spacing w:line="360" w:lineRule="auto"/>
        <w:ind w:right="-483" w:rightChars="-230" w:firstLine="426"/>
      </w:pPr>
    </w:p>
    <w:p w14:paraId="369E6879">
      <w:pPr>
        <w:spacing w:line="360" w:lineRule="auto"/>
        <w:ind w:right="-483" w:rightChars="-230" w:firstLine="426"/>
      </w:pPr>
    </w:p>
    <w:p w14:paraId="50A9DFB0">
      <w:pPr>
        <w:ind w:right="-483" w:rightChars="-230" w:firstLine="426"/>
      </w:pPr>
    </w:p>
    <w:p w14:paraId="0C1F84EF">
      <w:pPr>
        <w:ind w:right="-483" w:rightChars="-230" w:firstLine="426"/>
      </w:pPr>
    </w:p>
    <w:p w14:paraId="1BD54F3E">
      <w:pPr>
        <w:ind w:right="-483" w:rightChars="-230" w:firstLine="426"/>
      </w:pPr>
    </w:p>
    <w:p w14:paraId="2414AC54">
      <w:pPr>
        <w:ind w:right="-483" w:rightChars="-230" w:firstLine="426"/>
      </w:pPr>
    </w:p>
    <w:p w14:paraId="19317E15">
      <w:pPr>
        <w:ind w:right="-483" w:rightChars="-230" w:firstLine="426"/>
      </w:pPr>
    </w:p>
    <w:p w14:paraId="766C78FB">
      <w:pPr>
        <w:ind w:right="-483" w:rightChars="-230" w:firstLine="426"/>
      </w:pPr>
    </w:p>
    <w:p w14:paraId="3FB1DD26">
      <w:pPr>
        <w:ind w:right="-483" w:rightChars="-230" w:firstLine="369" w:firstLineChars="176"/>
      </w:pPr>
    </w:p>
    <w:sectPr>
      <w:pgSz w:w="11906" w:h="16838"/>
      <w:pgMar w:top="1440" w:right="1800"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BAA57">
    <w:pPr>
      <w:pStyle w:val="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0CD97">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6C3EB">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8F22B">
    <w:pPr>
      <w:pStyle w:val="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278E5">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6C31B">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321DE9"/>
    <w:multiLevelType w:val="multilevel"/>
    <w:tmpl w:val="4E321DE9"/>
    <w:lvl w:ilvl="0" w:tentative="0">
      <w:start w:val="1"/>
      <w:numFmt w:val="decimalEnclosedCircle"/>
      <w:lvlText w:val="%1"/>
      <w:lvlJc w:val="left"/>
      <w:pPr>
        <w:ind w:left="786" w:hanging="36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cyNWY5MWRmZDQyYmZlNGEyZWMzYmZhNjA2MmNiYjQifQ=="/>
  </w:docVars>
  <w:rsids>
    <w:rsidRoot w:val="00C50DBD"/>
    <w:rsid w:val="00004138"/>
    <w:rsid w:val="00004AC6"/>
    <w:rsid w:val="00004D35"/>
    <w:rsid w:val="000057D5"/>
    <w:rsid w:val="00005B64"/>
    <w:rsid w:val="00005DBB"/>
    <w:rsid w:val="000069B5"/>
    <w:rsid w:val="00010206"/>
    <w:rsid w:val="00011411"/>
    <w:rsid w:val="0001458B"/>
    <w:rsid w:val="00014BD1"/>
    <w:rsid w:val="00016898"/>
    <w:rsid w:val="000206CF"/>
    <w:rsid w:val="00020B18"/>
    <w:rsid w:val="000238B9"/>
    <w:rsid w:val="00025085"/>
    <w:rsid w:val="0002574A"/>
    <w:rsid w:val="00025F68"/>
    <w:rsid w:val="00027559"/>
    <w:rsid w:val="00030C7A"/>
    <w:rsid w:val="0003246A"/>
    <w:rsid w:val="000331D1"/>
    <w:rsid w:val="00035822"/>
    <w:rsid w:val="00036189"/>
    <w:rsid w:val="00036BA8"/>
    <w:rsid w:val="000373D1"/>
    <w:rsid w:val="00037FD0"/>
    <w:rsid w:val="0004039E"/>
    <w:rsid w:val="0004084D"/>
    <w:rsid w:val="00041790"/>
    <w:rsid w:val="000418EB"/>
    <w:rsid w:val="00042E6E"/>
    <w:rsid w:val="0004466C"/>
    <w:rsid w:val="00044C9D"/>
    <w:rsid w:val="00044E7F"/>
    <w:rsid w:val="00047D45"/>
    <w:rsid w:val="0005042F"/>
    <w:rsid w:val="00052988"/>
    <w:rsid w:val="00053A5A"/>
    <w:rsid w:val="00054DEA"/>
    <w:rsid w:val="0005680F"/>
    <w:rsid w:val="00057D68"/>
    <w:rsid w:val="00060B06"/>
    <w:rsid w:val="00061971"/>
    <w:rsid w:val="00061ED1"/>
    <w:rsid w:val="00062ACC"/>
    <w:rsid w:val="000630E6"/>
    <w:rsid w:val="000636CD"/>
    <w:rsid w:val="00063779"/>
    <w:rsid w:val="000641E5"/>
    <w:rsid w:val="00065C57"/>
    <w:rsid w:val="00065EEB"/>
    <w:rsid w:val="00067E6A"/>
    <w:rsid w:val="00071AC0"/>
    <w:rsid w:val="00071CC5"/>
    <w:rsid w:val="00073E3F"/>
    <w:rsid w:val="00081225"/>
    <w:rsid w:val="000850FB"/>
    <w:rsid w:val="00086F0B"/>
    <w:rsid w:val="00092138"/>
    <w:rsid w:val="0009260E"/>
    <w:rsid w:val="00092660"/>
    <w:rsid w:val="000932B1"/>
    <w:rsid w:val="00097FD5"/>
    <w:rsid w:val="000A06C5"/>
    <w:rsid w:val="000A12BF"/>
    <w:rsid w:val="000A3300"/>
    <w:rsid w:val="000A45AE"/>
    <w:rsid w:val="000A4C8F"/>
    <w:rsid w:val="000A4DB4"/>
    <w:rsid w:val="000A569E"/>
    <w:rsid w:val="000A6B46"/>
    <w:rsid w:val="000B0C82"/>
    <w:rsid w:val="000B0DF9"/>
    <w:rsid w:val="000B23B4"/>
    <w:rsid w:val="000B26BC"/>
    <w:rsid w:val="000B4851"/>
    <w:rsid w:val="000B5C67"/>
    <w:rsid w:val="000B6A8D"/>
    <w:rsid w:val="000C0121"/>
    <w:rsid w:val="000C0C53"/>
    <w:rsid w:val="000C0D33"/>
    <w:rsid w:val="000C0FAC"/>
    <w:rsid w:val="000C1697"/>
    <w:rsid w:val="000C6360"/>
    <w:rsid w:val="000C793A"/>
    <w:rsid w:val="000D15D7"/>
    <w:rsid w:val="000D239C"/>
    <w:rsid w:val="000D3523"/>
    <w:rsid w:val="000D3A7D"/>
    <w:rsid w:val="000D4491"/>
    <w:rsid w:val="000E14AE"/>
    <w:rsid w:val="000F0C57"/>
    <w:rsid w:val="000F36A6"/>
    <w:rsid w:val="000F39D8"/>
    <w:rsid w:val="000F763F"/>
    <w:rsid w:val="00100C5D"/>
    <w:rsid w:val="00100E51"/>
    <w:rsid w:val="00104EAF"/>
    <w:rsid w:val="0010673E"/>
    <w:rsid w:val="001067D1"/>
    <w:rsid w:val="001070FA"/>
    <w:rsid w:val="00113210"/>
    <w:rsid w:val="00122DF0"/>
    <w:rsid w:val="0012402E"/>
    <w:rsid w:val="001269DA"/>
    <w:rsid w:val="001271AC"/>
    <w:rsid w:val="00127571"/>
    <w:rsid w:val="001367C0"/>
    <w:rsid w:val="00140061"/>
    <w:rsid w:val="0014023C"/>
    <w:rsid w:val="00140420"/>
    <w:rsid w:val="001411FF"/>
    <w:rsid w:val="00142916"/>
    <w:rsid w:val="001456E0"/>
    <w:rsid w:val="00145A62"/>
    <w:rsid w:val="00147C86"/>
    <w:rsid w:val="0015007C"/>
    <w:rsid w:val="001508E6"/>
    <w:rsid w:val="001511FE"/>
    <w:rsid w:val="001561FA"/>
    <w:rsid w:val="00156853"/>
    <w:rsid w:val="00161463"/>
    <w:rsid w:val="0016584B"/>
    <w:rsid w:val="00166D72"/>
    <w:rsid w:val="001727D6"/>
    <w:rsid w:val="001735B9"/>
    <w:rsid w:val="00175F7A"/>
    <w:rsid w:val="0017754F"/>
    <w:rsid w:val="00177D0B"/>
    <w:rsid w:val="001812E8"/>
    <w:rsid w:val="001851AD"/>
    <w:rsid w:val="00186109"/>
    <w:rsid w:val="001874B3"/>
    <w:rsid w:val="0019031D"/>
    <w:rsid w:val="00190BE0"/>
    <w:rsid w:val="001931F6"/>
    <w:rsid w:val="001936CD"/>
    <w:rsid w:val="00195959"/>
    <w:rsid w:val="001963B1"/>
    <w:rsid w:val="00196DE9"/>
    <w:rsid w:val="001A03AE"/>
    <w:rsid w:val="001A076F"/>
    <w:rsid w:val="001A1430"/>
    <w:rsid w:val="001A23BE"/>
    <w:rsid w:val="001A35FF"/>
    <w:rsid w:val="001A6CDA"/>
    <w:rsid w:val="001B1B29"/>
    <w:rsid w:val="001B71C1"/>
    <w:rsid w:val="001B737D"/>
    <w:rsid w:val="001C129D"/>
    <w:rsid w:val="001C264D"/>
    <w:rsid w:val="001C4691"/>
    <w:rsid w:val="001C68F4"/>
    <w:rsid w:val="001C727D"/>
    <w:rsid w:val="001D247F"/>
    <w:rsid w:val="001D3D19"/>
    <w:rsid w:val="001D3D44"/>
    <w:rsid w:val="001D4F8A"/>
    <w:rsid w:val="001D62DE"/>
    <w:rsid w:val="001D6FBF"/>
    <w:rsid w:val="001E00DA"/>
    <w:rsid w:val="001E05FC"/>
    <w:rsid w:val="001E1FF8"/>
    <w:rsid w:val="001E2440"/>
    <w:rsid w:val="001E561C"/>
    <w:rsid w:val="001E57E6"/>
    <w:rsid w:val="001E6287"/>
    <w:rsid w:val="001E79FF"/>
    <w:rsid w:val="001F0078"/>
    <w:rsid w:val="001F145D"/>
    <w:rsid w:val="001F174C"/>
    <w:rsid w:val="001F6D92"/>
    <w:rsid w:val="002001C5"/>
    <w:rsid w:val="00200F11"/>
    <w:rsid w:val="002022BC"/>
    <w:rsid w:val="002031D5"/>
    <w:rsid w:val="00205406"/>
    <w:rsid w:val="002064CC"/>
    <w:rsid w:val="00206818"/>
    <w:rsid w:val="00207A95"/>
    <w:rsid w:val="00207F42"/>
    <w:rsid w:val="0021124F"/>
    <w:rsid w:val="00211BFF"/>
    <w:rsid w:val="00211F5B"/>
    <w:rsid w:val="00212418"/>
    <w:rsid w:val="00212900"/>
    <w:rsid w:val="00213216"/>
    <w:rsid w:val="002136C3"/>
    <w:rsid w:val="00213740"/>
    <w:rsid w:val="00213955"/>
    <w:rsid w:val="00216227"/>
    <w:rsid w:val="00217448"/>
    <w:rsid w:val="00217CD5"/>
    <w:rsid w:val="00217E60"/>
    <w:rsid w:val="00223429"/>
    <w:rsid w:val="00223D45"/>
    <w:rsid w:val="00224553"/>
    <w:rsid w:val="002277BB"/>
    <w:rsid w:val="00227BE1"/>
    <w:rsid w:val="00227C47"/>
    <w:rsid w:val="00230D25"/>
    <w:rsid w:val="00232206"/>
    <w:rsid w:val="0023288C"/>
    <w:rsid w:val="00233799"/>
    <w:rsid w:val="00233A62"/>
    <w:rsid w:val="00234A2A"/>
    <w:rsid w:val="00235895"/>
    <w:rsid w:val="0024040F"/>
    <w:rsid w:val="002406A2"/>
    <w:rsid w:val="00240BBE"/>
    <w:rsid w:val="00241395"/>
    <w:rsid w:val="00242AFF"/>
    <w:rsid w:val="002441D7"/>
    <w:rsid w:val="00245590"/>
    <w:rsid w:val="002476C5"/>
    <w:rsid w:val="002505B5"/>
    <w:rsid w:val="00252E22"/>
    <w:rsid w:val="0025304A"/>
    <w:rsid w:val="00256B0B"/>
    <w:rsid w:val="00260189"/>
    <w:rsid w:val="00261102"/>
    <w:rsid w:val="00263938"/>
    <w:rsid w:val="00263FDE"/>
    <w:rsid w:val="00264527"/>
    <w:rsid w:val="002646B4"/>
    <w:rsid w:val="002703BD"/>
    <w:rsid w:val="00273960"/>
    <w:rsid w:val="002749DA"/>
    <w:rsid w:val="00274F51"/>
    <w:rsid w:val="00276F85"/>
    <w:rsid w:val="002777EC"/>
    <w:rsid w:val="00280D65"/>
    <w:rsid w:val="00283A79"/>
    <w:rsid w:val="00285CA6"/>
    <w:rsid w:val="002869B3"/>
    <w:rsid w:val="002870CC"/>
    <w:rsid w:val="00287CFD"/>
    <w:rsid w:val="002920ED"/>
    <w:rsid w:val="0029293C"/>
    <w:rsid w:val="00296482"/>
    <w:rsid w:val="002964E8"/>
    <w:rsid w:val="00296F7C"/>
    <w:rsid w:val="002A0786"/>
    <w:rsid w:val="002A0EA9"/>
    <w:rsid w:val="002A2596"/>
    <w:rsid w:val="002A6F25"/>
    <w:rsid w:val="002A6F3A"/>
    <w:rsid w:val="002A7EC2"/>
    <w:rsid w:val="002B3F62"/>
    <w:rsid w:val="002B7C94"/>
    <w:rsid w:val="002C1E11"/>
    <w:rsid w:val="002C2810"/>
    <w:rsid w:val="002C4E3B"/>
    <w:rsid w:val="002C531E"/>
    <w:rsid w:val="002C5CCF"/>
    <w:rsid w:val="002C7E58"/>
    <w:rsid w:val="002D125E"/>
    <w:rsid w:val="002D16A1"/>
    <w:rsid w:val="002D4F27"/>
    <w:rsid w:val="002D53A1"/>
    <w:rsid w:val="002D6757"/>
    <w:rsid w:val="002E0D35"/>
    <w:rsid w:val="002E6CCD"/>
    <w:rsid w:val="002E718E"/>
    <w:rsid w:val="002F0592"/>
    <w:rsid w:val="002F1CCD"/>
    <w:rsid w:val="002F2A6E"/>
    <w:rsid w:val="002F728A"/>
    <w:rsid w:val="00304651"/>
    <w:rsid w:val="00304C2A"/>
    <w:rsid w:val="00305ABA"/>
    <w:rsid w:val="00306866"/>
    <w:rsid w:val="00307893"/>
    <w:rsid w:val="00312AC9"/>
    <w:rsid w:val="003138B0"/>
    <w:rsid w:val="00320F6E"/>
    <w:rsid w:val="00323EFF"/>
    <w:rsid w:val="003252FE"/>
    <w:rsid w:val="00334129"/>
    <w:rsid w:val="00334640"/>
    <w:rsid w:val="00335024"/>
    <w:rsid w:val="00343F19"/>
    <w:rsid w:val="00344AAB"/>
    <w:rsid w:val="00347AF3"/>
    <w:rsid w:val="00351BDD"/>
    <w:rsid w:val="003538D5"/>
    <w:rsid w:val="00353C50"/>
    <w:rsid w:val="00354777"/>
    <w:rsid w:val="003578B6"/>
    <w:rsid w:val="003579A3"/>
    <w:rsid w:val="00357A35"/>
    <w:rsid w:val="00361CD5"/>
    <w:rsid w:val="003637C1"/>
    <w:rsid w:val="00365376"/>
    <w:rsid w:val="00365539"/>
    <w:rsid w:val="00366201"/>
    <w:rsid w:val="003676AC"/>
    <w:rsid w:val="00367C94"/>
    <w:rsid w:val="00370210"/>
    <w:rsid w:val="003707B4"/>
    <w:rsid w:val="00370900"/>
    <w:rsid w:val="003712B3"/>
    <w:rsid w:val="003717FC"/>
    <w:rsid w:val="00373A0E"/>
    <w:rsid w:val="00373CB0"/>
    <w:rsid w:val="00374BA2"/>
    <w:rsid w:val="00375663"/>
    <w:rsid w:val="0037597A"/>
    <w:rsid w:val="00376C5B"/>
    <w:rsid w:val="00377E83"/>
    <w:rsid w:val="00377F33"/>
    <w:rsid w:val="00380620"/>
    <w:rsid w:val="00383174"/>
    <w:rsid w:val="00385972"/>
    <w:rsid w:val="00393C70"/>
    <w:rsid w:val="0039456C"/>
    <w:rsid w:val="003948D2"/>
    <w:rsid w:val="0039585C"/>
    <w:rsid w:val="0039755B"/>
    <w:rsid w:val="003A0823"/>
    <w:rsid w:val="003A198E"/>
    <w:rsid w:val="003A2177"/>
    <w:rsid w:val="003A3A34"/>
    <w:rsid w:val="003A501E"/>
    <w:rsid w:val="003B14E1"/>
    <w:rsid w:val="003B2966"/>
    <w:rsid w:val="003B5446"/>
    <w:rsid w:val="003C15CB"/>
    <w:rsid w:val="003C22D2"/>
    <w:rsid w:val="003C333C"/>
    <w:rsid w:val="003C3594"/>
    <w:rsid w:val="003D1726"/>
    <w:rsid w:val="003D7615"/>
    <w:rsid w:val="003E17A0"/>
    <w:rsid w:val="003E32D5"/>
    <w:rsid w:val="003E6D87"/>
    <w:rsid w:val="003E7D40"/>
    <w:rsid w:val="003F03CF"/>
    <w:rsid w:val="003F275D"/>
    <w:rsid w:val="003F2D24"/>
    <w:rsid w:val="003F6620"/>
    <w:rsid w:val="003F6CC4"/>
    <w:rsid w:val="003F7234"/>
    <w:rsid w:val="004031EB"/>
    <w:rsid w:val="00407295"/>
    <w:rsid w:val="0041372C"/>
    <w:rsid w:val="00414054"/>
    <w:rsid w:val="004162C8"/>
    <w:rsid w:val="004177AF"/>
    <w:rsid w:val="00421FDC"/>
    <w:rsid w:val="00423DCA"/>
    <w:rsid w:val="004246BB"/>
    <w:rsid w:val="00424884"/>
    <w:rsid w:val="0042514D"/>
    <w:rsid w:val="0042585F"/>
    <w:rsid w:val="00426AC6"/>
    <w:rsid w:val="004317B7"/>
    <w:rsid w:val="00431B99"/>
    <w:rsid w:val="00435357"/>
    <w:rsid w:val="004361DB"/>
    <w:rsid w:val="00437BDE"/>
    <w:rsid w:val="0044046C"/>
    <w:rsid w:val="00440A5F"/>
    <w:rsid w:val="00441256"/>
    <w:rsid w:val="00441782"/>
    <w:rsid w:val="00442ADF"/>
    <w:rsid w:val="00442D9D"/>
    <w:rsid w:val="004431D2"/>
    <w:rsid w:val="00444BA9"/>
    <w:rsid w:val="00444F98"/>
    <w:rsid w:val="00447F74"/>
    <w:rsid w:val="004503E7"/>
    <w:rsid w:val="0045096B"/>
    <w:rsid w:val="004538DF"/>
    <w:rsid w:val="004574DA"/>
    <w:rsid w:val="00463687"/>
    <w:rsid w:val="0046571E"/>
    <w:rsid w:val="004728F1"/>
    <w:rsid w:val="00475ECA"/>
    <w:rsid w:val="00480D4E"/>
    <w:rsid w:val="00481B8D"/>
    <w:rsid w:val="0048297B"/>
    <w:rsid w:val="004859AC"/>
    <w:rsid w:val="00485ED7"/>
    <w:rsid w:val="004867C7"/>
    <w:rsid w:val="00487961"/>
    <w:rsid w:val="00494D4F"/>
    <w:rsid w:val="004959C5"/>
    <w:rsid w:val="00495A6E"/>
    <w:rsid w:val="00495FC7"/>
    <w:rsid w:val="00496265"/>
    <w:rsid w:val="004963EB"/>
    <w:rsid w:val="00496CAA"/>
    <w:rsid w:val="004A105A"/>
    <w:rsid w:val="004A113A"/>
    <w:rsid w:val="004A22C2"/>
    <w:rsid w:val="004A39D0"/>
    <w:rsid w:val="004A6D68"/>
    <w:rsid w:val="004A79B4"/>
    <w:rsid w:val="004B010B"/>
    <w:rsid w:val="004B0DAE"/>
    <w:rsid w:val="004B1A42"/>
    <w:rsid w:val="004B3473"/>
    <w:rsid w:val="004B3C81"/>
    <w:rsid w:val="004B553D"/>
    <w:rsid w:val="004B7005"/>
    <w:rsid w:val="004C4D09"/>
    <w:rsid w:val="004C4DE2"/>
    <w:rsid w:val="004C7DE9"/>
    <w:rsid w:val="004C7E14"/>
    <w:rsid w:val="004D328B"/>
    <w:rsid w:val="004D4186"/>
    <w:rsid w:val="004D4BD3"/>
    <w:rsid w:val="004E01A2"/>
    <w:rsid w:val="004E02F5"/>
    <w:rsid w:val="004E2A2E"/>
    <w:rsid w:val="004E3C98"/>
    <w:rsid w:val="004E3D95"/>
    <w:rsid w:val="004E4200"/>
    <w:rsid w:val="004E5BB0"/>
    <w:rsid w:val="004F45EC"/>
    <w:rsid w:val="004F4E28"/>
    <w:rsid w:val="004F5685"/>
    <w:rsid w:val="004F698C"/>
    <w:rsid w:val="00502794"/>
    <w:rsid w:val="00502C67"/>
    <w:rsid w:val="00504B30"/>
    <w:rsid w:val="00505D2E"/>
    <w:rsid w:val="0050636F"/>
    <w:rsid w:val="00512BB4"/>
    <w:rsid w:val="00513D76"/>
    <w:rsid w:val="0052051A"/>
    <w:rsid w:val="00520E58"/>
    <w:rsid w:val="005231CB"/>
    <w:rsid w:val="00524345"/>
    <w:rsid w:val="0052542D"/>
    <w:rsid w:val="0052566C"/>
    <w:rsid w:val="00530DE5"/>
    <w:rsid w:val="00530FE5"/>
    <w:rsid w:val="005323CA"/>
    <w:rsid w:val="00533AE3"/>
    <w:rsid w:val="00534659"/>
    <w:rsid w:val="00535662"/>
    <w:rsid w:val="0053577A"/>
    <w:rsid w:val="00536D97"/>
    <w:rsid w:val="0053781A"/>
    <w:rsid w:val="00537B4E"/>
    <w:rsid w:val="005400CB"/>
    <w:rsid w:val="0054128E"/>
    <w:rsid w:val="005422B0"/>
    <w:rsid w:val="00544311"/>
    <w:rsid w:val="00545E29"/>
    <w:rsid w:val="00547BD8"/>
    <w:rsid w:val="00547BEC"/>
    <w:rsid w:val="005529E0"/>
    <w:rsid w:val="005537B4"/>
    <w:rsid w:val="00554CD7"/>
    <w:rsid w:val="005565DC"/>
    <w:rsid w:val="00561CCB"/>
    <w:rsid w:val="00562AA3"/>
    <w:rsid w:val="00566550"/>
    <w:rsid w:val="005670BD"/>
    <w:rsid w:val="00574093"/>
    <w:rsid w:val="005802C0"/>
    <w:rsid w:val="0058092E"/>
    <w:rsid w:val="00582C33"/>
    <w:rsid w:val="00585FC4"/>
    <w:rsid w:val="0058644C"/>
    <w:rsid w:val="00586AB9"/>
    <w:rsid w:val="00586D2E"/>
    <w:rsid w:val="00590C46"/>
    <w:rsid w:val="00591139"/>
    <w:rsid w:val="005923F3"/>
    <w:rsid w:val="00594077"/>
    <w:rsid w:val="00594670"/>
    <w:rsid w:val="00595D92"/>
    <w:rsid w:val="005A4782"/>
    <w:rsid w:val="005A75DA"/>
    <w:rsid w:val="005B05E0"/>
    <w:rsid w:val="005B0F73"/>
    <w:rsid w:val="005B627E"/>
    <w:rsid w:val="005B6E85"/>
    <w:rsid w:val="005B7F04"/>
    <w:rsid w:val="005C06E5"/>
    <w:rsid w:val="005C2857"/>
    <w:rsid w:val="005C458F"/>
    <w:rsid w:val="005C63ED"/>
    <w:rsid w:val="005C692D"/>
    <w:rsid w:val="005C724F"/>
    <w:rsid w:val="005C72E9"/>
    <w:rsid w:val="005C74E4"/>
    <w:rsid w:val="005D0C96"/>
    <w:rsid w:val="005D2045"/>
    <w:rsid w:val="005D2440"/>
    <w:rsid w:val="005D52C7"/>
    <w:rsid w:val="005D5F4E"/>
    <w:rsid w:val="005D71DB"/>
    <w:rsid w:val="005E0CCC"/>
    <w:rsid w:val="005E32D2"/>
    <w:rsid w:val="005E4BBD"/>
    <w:rsid w:val="005E550D"/>
    <w:rsid w:val="005F1A29"/>
    <w:rsid w:val="005F49C9"/>
    <w:rsid w:val="005F4A2A"/>
    <w:rsid w:val="005F4ABF"/>
    <w:rsid w:val="005F4D61"/>
    <w:rsid w:val="005F6B9F"/>
    <w:rsid w:val="005F7613"/>
    <w:rsid w:val="00601BCB"/>
    <w:rsid w:val="00603754"/>
    <w:rsid w:val="00603A3C"/>
    <w:rsid w:val="0060460E"/>
    <w:rsid w:val="0060518B"/>
    <w:rsid w:val="0061070D"/>
    <w:rsid w:val="00610CA2"/>
    <w:rsid w:val="00611F74"/>
    <w:rsid w:val="00612569"/>
    <w:rsid w:val="0061340D"/>
    <w:rsid w:val="00613945"/>
    <w:rsid w:val="00613E57"/>
    <w:rsid w:val="006140F8"/>
    <w:rsid w:val="00617C28"/>
    <w:rsid w:val="00622464"/>
    <w:rsid w:val="0062363A"/>
    <w:rsid w:val="00624410"/>
    <w:rsid w:val="00625CE5"/>
    <w:rsid w:val="00630328"/>
    <w:rsid w:val="00630D23"/>
    <w:rsid w:val="00632853"/>
    <w:rsid w:val="006344CD"/>
    <w:rsid w:val="00634A9D"/>
    <w:rsid w:val="0063728D"/>
    <w:rsid w:val="00637A77"/>
    <w:rsid w:val="00641BA3"/>
    <w:rsid w:val="00642E00"/>
    <w:rsid w:val="00643091"/>
    <w:rsid w:val="00643FB0"/>
    <w:rsid w:val="00644FAB"/>
    <w:rsid w:val="0064607D"/>
    <w:rsid w:val="00650789"/>
    <w:rsid w:val="006510B6"/>
    <w:rsid w:val="0065673E"/>
    <w:rsid w:val="0065689C"/>
    <w:rsid w:val="00661E8F"/>
    <w:rsid w:val="00662045"/>
    <w:rsid w:val="006636C4"/>
    <w:rsid w:val="006637B3"/>
    <w:rsid w:val="006649F5"/>
    <w:rsid w:val="0066534D"/>
    <w:rsid w:val="00666B84"/>
    <w:rsid w:val="0067093C"/>
    <w:rsid w:val="00671D5D"/>
    <w:rsid w:val="006727D0"/>
    <w:rsid w:val="00672E49"/>
    <w:rsid w:val="006754DB"/>
    <w:rsid w:val="0067768B"/>
    <w:rsid w:val="00682EA8"/>
    <w:rsid w:val="0068622E"/>
    <w:rsid w:val="0069010E"/>
    <w:rsid w:val="0069145F"/>
    <w:rsid w:val="006934A5"/>
    <w:rsid w:val="00693936"/>
    <w:rsid w:val="0069649F"/>
    <w:rsid w:val="006A1199"/>
    <w:rsid w:val="006A13C9"/>
    <w:rsid w:val="006A6C05"/>
    <w:rsid w:val="006B0345"/>
    <w:rsid w:val="006B3CBE"/>
    <w:rsid w:val="006B619D"/>
    <w:rsid w:val="006B706F"/>
    <w:rsid w:val="006C0CB6"/>
    <w:rsid w:val="006C164F"/>
    <w:rsid w:val="006C1E1F"/>
    <w:rsid w:val="006C4C1E"/>
    <w:rsid w:val="006C5437"/>
    <w:rsid w:val="006C5E75"/>
    <w:rsid w:val="006C679B"/>
    <w:rsid w:val="006C6EAA"/>
    <w:rsid w:val="006D06BA"/>
    <w:rsid w:val="006D0F27"/>
    <w:rsid w:val="006D0FAB"/>
    <w:rsid w:val="006D37A7"/>
    <w:rsid w:val="006D41D8"/>
    <w:rsid w:val="006D4ADA"/>
    <w:rsid w:val="006D7B15"/>
    <w:rsid w:val="006E0329"/>
    <w:rsid w:val="006E1695"/>
    <w:rsid w:val="006E4F12"/>
    <w:rsid w:val="006E4FDE"/>
    <w:rsid w:val="006E69CA"/>
    <w:rsid w:val="006F0067"/>
    <w:rsid w:val="006F3F06"/>
    <w:rsid w:val="006F4CA3"/>
    <w:rsid w:val="006F509F"/>
    <w:rsid w:val="006F659F"/>
    <w:rsid w:val="007012D1"/>
    <w:rsid w:val="007017CE"/>
    <w:rsid w:val="00701D48"/>
    <w:rsid w:val="007064EC"/>
    <w:rsid w:val="00706F17"/>
    <w:rsid w:val="00706FA4"/>
    <w:rsid w:val="00706FBE"/>
    <w:rsid w:val="00707216"/>
    <w:rsid w:val="00710E2C"/>
    <w:rsid w:val="007114AB"/>
    <w:rsid w:val="00711779"/>
    <w:rsid w:val="0071188A"/>
    <w:rsid w:val="00714269"/>
    <w:rsid w:val="007148DC"/>
    <w:rsid w:val="007170DE"/>
    <w:rsid w:val="00720530"/>
    <w:rsid w:val="007205EA"/>
    <w:rsid w:val="0072102E"/>
    <w:rsid w:val="00722039"/>
    <w:rsid w:val="0072310C"/>
    <w:rsid w:val="0072316F"/>
    <w:rsid w:val="00723431"/>
    <w:rsid w:val="00725E71"/>
    <w:rsid w:val="0073080F"/>
    <w:rsid w:val="00730EFA"/>
    <w:rsid w:val="00732E8B"/>
    <w:rsid w:val="007332EB"/>
    <w:rsid w:val="00733BDE"/>
    <w:rsid w:val="00736435"/>
    <w:rsid w:val="00740DFC"/>
    <w:rsid w:val="007444AC"/>
    <w:rsid w:val="0074521E"/>
    <w:rsid w:val="00746C8D"/>
    <w:rsid w:val="0074775E"/>
    <w:rsid w:val="007478AA"/>
    <w:rsid w:val="00752324"/>
    <w:rsid w:val="00752513"/>
    <w:rsid w:val="00753573"/>
    <w:rsid w:val="007544F8"/>
    <w:rsid w:val="00757A7A"/>
    <w:rsid w:val="00766687"/>
    <w:rsid w:val="00766DC1"/>
    <w:rsid w:val="00767B19"/>
    <w:rsid w:val="007719D8"/>
    <w:rsid w:val="00771ECD"/>
    <w:rsid w:val="007724FE"/>
    <w:rsid w:val="007736C6"/>
    <w:rsid w:val="007743CA"/>
    <w:rsid w:val="00774A39"/>
    <w:rsid w:val="00776E01"/>
    <w:rsid w:val="00781CDA"/>
    <w:rsid w:val="00782922"/>
    <w:rsid w:val="007858FA"/>
    <w:rsid w:val="00790150"/>
    <w:rsid w:val="007902C9"/>
    <w:rsid w:val="0079051C"/>
    <w:rsid w:val="00790A49"/>
    <w:rsid w:val="007913DB"/>
    <w:rsid w:val="007930D4"/>
    <w:rsid w:val="00794A36"/>
    <w:rsid w:val="00795FD2"/>
    <w:rsid w:val="007A16D0"/>
    <w:rsid w:val="007A19FC"/>
    <w:rsid w:val="007A36D2"/>
    <w:rsid w:val="007A6066"/>
    <w:rsid w:val="007A6B70"/>
    <w:rsid w:val="007B099A"/>
    <w:rsid w:val="007B13A8"/>
    <w:rsid w:val="007B1745"/>
    <w:rsid w:val="007B2B9F"/>
    <w:rsid w:val="007B2CF8"/>
    <w:rsid w:val="007B3F5F"/>
    <w:rsid w:val="007B5D48"/>
    <w:rsid w:val="007B65F4"/>
    <w:rsid w:val="007B7A5B"/>
    <w:rsid w:val="007C069D"/>
    <w:rsid w:val="007C1CAD"/>
    <w:rsid w:val="007C2E92"/>
    <w:rsid w:val="007C314F"/>
    <w:rsid w:val="007C64D0"/>
    <w:rsid w:val="007C7054"/>
    <w:rsid w:val="007D1110"/>
    <w:rsid w:val="007D2743"/>
    <w:rsid w:val="007D4418"/>
    <w:rsid w:val="007D6323"/>
    <w:rsid w:val="007D7932"/>
    <w:rsid w:val="007D79ED"/>
    <w:rsid w:val="007D7BFB"/>
    <w:rsid w:val="007D7C82"/>
    <w:rsid w:val="007E0174"/>
    <w:rsid w:val="007E5F98"/>
    <w:rsid w:val="007E62D3"/>
    <w:rsid w:val="007E6BF8"/>
    <w:rsid w:val="007E6F0D"/>
    <w:rsid w:val="007E7A9D"/>
    <w:rsid w:val="007F1DE0"/>
    <w:rsid w:val="007F300E"/>
    <w:rsid w:val="007F4A70"/>
    <w:rsid w:val="007F6523"/>
    <w:rsid w:val="007F6750"/>
    <w:rsid w:val="00802924"/>
    <w:rsid w:val="00803DC9"/>
    <w:rsid w:val="00804FED"/>
    <w:rsid w:val="00811013"/>
    <w:rsid w:val="00811A4F"/>
    <w:rsid w:val="008130F6"/>
    <w:rsid w:val="00813526"/>
    <w:rsid w:val="00814705"/>
    <w:rsid w:val="008149A9"/>
    <w:rsid w:val="008151AC"/>
    <w:rsid w:val="00817DF4"/>
    <w:rsid w:val="00821763"/>
    <w:rsid w:val="00825DCD"/>
    <w:rsid w:val="00832223"/>
    <w:rsid w:val="00836656"/>
    <w:rsid w:val="00836E8E"/>
    <w:rsid w:val="00840733"/>
    <w:rsid w:val="00843C93"/>
    <w:rsid w:val="0084479A"/>
    <w:rsid w:val="008451E6"/>
    <w:rsid w:val="00845EE9"/>
    <w:rsid w:val="00846FD1"/>
    <w:rsid w:val="008525B5"/>
    <w:rsid w:val="00852DE6"/>
    <w:rsid w:val="008538B6"/>
    <w:rsid w:val="00853C80"/>
    <w:rsid w:val="0085455F"/>
    <w:rsid w:val="008564CA"/>
    <w:rsid w:val="008569D2"/>
    <w:rsid w:val="00856EAB"/>
    <w:rsid w:val="0085734B"/>
    <w:rsid w:val="00861918"/>
    <w:rsid w:val="00862533"/>
    <w:rsid w:val="00863522"/>
    <w:rsid w:val="00865676"/>
    <w:rsid w:val="008668E7"/>
    <w:rsid w:val="00866E9B"/>
    <w:rsid w:val="0086718A"/>
    <w:rsid w:val="0087012B"/>
    <w:rsid w:val="0087201C"/>
    <w:rsid w:val="00873F77"/>
    <w:rsid w:val="00874560"/>
    <w:rsid w:val="00875002"/>
    <w:rsid w:val="00876FCC"/>
    <w:rsid w:val="008816FB"/>
    <w:rsid w:val="00881AF8"/>
    <w:rsid w:val="00884505"/>
    <w:rsid w:val="0089102D"/>
    <w:rsid w:val="00892A9F"/>
    <w:rsid w:val="00892FB5"/>
    <w:rsid w:val="008946DB"/>
    <w:rsid w:val="008A1690"/>
    <w:rsid w:val="008A3934"/>
    <w:rsid w:val="008A5369"/>
    <w:rsid w:val="008A659C"/>
    <w:rsid w:val="008B2096"/>
    <w:rsid w:val="008B2F50"/>
    <w:rsid w:val="008B3771"/>
    <w:rsid w:val="008B43D6"/>
    <w:rsid w:val="008C0346"/>
    <w:rsid w:val="008C1327"/>
    <w:rsid w:val="008C4775"/>
    <w:rsid w:val="008D67AC"/>
    <w:rsid w:val="008D7BBC"/>
    <w:rsid w:val="008E002B"/>
    <w:rsid w:val="008E1871"/>
    <w:rsid w:val="008E634C"/>
    <w:rsid w:val="008E6BC1"/>
    <w:rsid w:val="008E6D34"/>
    <w:rsid w:val="008F1293"/>
    <w:rsid w:val="008F15A8"/>
    <w:rsid w:val="008F2F6C"/>
    <w:rsid w:val="008F3E06"/>
    <w:rsid w:val="008F4790"/>
    <w:rsid w:val="008F6606"/>
    <w:rsid w:val="008F7EE4"/>
    <w:rsid w:val="00900C69"/>
    <w:rsid w:val="00913FA4"/>
    <w:rsid w:val="00914052"/>
    <w:rsid w:val="0091412B"/>
    <w:rsid w:val="00915657"/>
    <w:rsid w:val="00916F15"/>
    <w:rsid w:val="00920368"/>
    <w:rsid w:val="00921B78"/>
    <w:rsid w:val="00922D8A"/>
    <w:rsid w:val="00923D87"/>
    <w:rsid w:val="00926B4A"/>
    <w:rsid w:val="009273A2"/>
    <w:rsid w:val="00932DFE"/>
    <w:rsid w:val="009336A2"/>
    <w:rsid w:val="0093397B"/>
    <w:rsid w:val="00933FE9"/>
    <w:rsid w:val="009361A3"/>
    <w:rsid w:val="009364AF"/>
    <w:rsid w:val="00940B07"/>
    <w:rsid w:val="0094229F"/>
    <w:rsid w:val="00946D46"/>
    <w:rsid w:val="00946F24"/>
    <w:rsid w:val="00946F53"/>
    <w:rsid w:val="00947F85"/>
    <w:rsid w:val="009529D3"/>
    <w:rsid w:val="0095409D"/>
    <w:rsid w:val="00954554"/>
    <w:rsid w:val="00954F7B"/>
    <w:rsid w:val="009555A6"/>
    <w:rsid w:val="009557EA"/>
    <w:rsid w:val="00955CE0"/>
    <w:rsid w:val="009605DC"/>
    <w:rsid w:val="00960F28"/>
    <w:rsid w:val="00961267"/>
    <w:rsid w:val="0096262F"/>
    <w:rsid w:val="00965ADF"/>
    <w:rsid w:val="00965F37"/>
    <w:rsid w:val="00971A3D"/>
    <w:rsid w:val="009751F7"/>
    <w:rsid w:val="00980169"/>
    <w:rsid w:val="0098299A"/>
    <w:rsid w:val="0098348B"/>
    <w:rsid w:val="00986A05"/>
    <w:rsid w:val="00990BA6"/>
    <w:rsid w:val="00990CA5"/>
    <w:rsid w:val="00991C87"/>
    <w:rsid w:val="00992F5E"/>
    <w:rsid w:val="009940C2"/>
    <w:rsid w:val="00994D47"/>
    <w:rsid w:val="00995BC5"/>
    <w:rsid w:val="00995C7E"/>
    <w:rsid w:val="009968F8"/>
    <w:rsid w:val="00996B67"/>
    <w:rsid w:val="009A1309"/>
    <w:rsid w:val="009A1492"/>
    <w:rsid w:val="009A427F"/>
    <w:rsid w:val="009A5628"/>
    <w:rsid w:val="009A5E74"/>
    <w:rsid w:val="009A7C48"/>
    <w:rsid w:val="009B25B0"/>
    <w:rsid w:val="009B3BF9"/>
    <w:rsid w:val="009B480D"/>
    <w:rsid w:val="009B4966"/>
    <w:rsid w:val="009B5A2A"/>
    <w:rsid w:val="009B7D7D"/>
    <w:rsid w:val="009C00A4"/>
    <w:rsid w:val="009C1876"/>
    <w:rsid w:val="009C26D7"/>
    <w:rsid w:val="009C2819"/>
    <w:rsid w:val="009C405A"/>
    <w:rsid w:val="009C4F75"/>
    <w:rsid w:val="009C767C"/>
    <w:rsid w:val="009D6785"/>
    <w:rsid w:val="009E0366"/>
    <w:rsid w:val="009E0CFF"/>
    <w:rsid w:val="009E2340"/>
    <w:rsid w:val="009E3F57"/>
    <w:rsid w:val="009E4DB3"/>
    <w:rsid w:val="009E53BD"/>
    <w:rsid w:val="009E5799"/>
    <w:rsid w:val="009E5DBF"/>
    <w:rsid w:val="009F2356"/>
    <w:rsid w:val="009F4C4A"/>
    <w:rsid w:val="009F6948"/>
    <w:rsid w:val="00A03CBC"/>
    <w:rsid w:val="00A068AF"/>
    <w:rsid w:val="00A07AAB"/>
    <w:rsid w:val="00A106E0"/>
    <w:rsid w:val="00A10F9B"/>
    <w:rsid w:val="00A11816"/>
    <w:rsid w:val="00A1221B"/>
    <w:rsid w:val="00A14229"/>
    <w:rsid w:val="00A157A6"/>
    <w:rsid w:val="00A15D53"/>
    <w:rsid w:val="00A1637D"/>
    <w:rsid w:val="00A16769"/>
    <w:rsid w:val="00A16956"/>
    <w:rsid w:val="00A20C36"/>
    <w:rsid w:val="00A20DDB"/>
    <w:rsid w:val="00A252C8"/>
    <w:rsid w:val="00A315CD"/>
    <w:rsid w:val="00A31E65"/>
    <w:rsid w:val="00A32961"/>
    <w:rsid w:val="00A32D73"/>
    <w:rsid w:val="00A34068"/>
    <w:rsid w:val="00A35E0C"/>
    <w:rsid w:val="00A410D3"/>
    <w:rsid w:val="00A41CE7"/>
    <w:rsid w:val="00A430FC"/>
    <w:rsid w:val="00A4372F"/>
    <w:rsid w:val="00A44878"/>
    <w:rsid w:val="00A4550A"/>
    <w:rsid w:val="00A455E3"/>
    <w:rsid w:val="00A525A8"/>
    <w:rsid w:val="00A6117E"/>
    <w:rsid w:val="00A628AD"/>
    <w:rsid w:val="00A62F5B"/>
    <w:rsid w:val="00A70092"/>
    <w:rsid w:val="00A70BB4"/>
    <w:rsid w:val="00A72624"/>
    <w:rsid w:val="00A7337A"/>
    <w:rsid w:val="00A7344A"/>
    <w:rsid w:val="00A749DC"/>
    <w:rsid w:val="00A76188"/>
    <w:rsid w:val="00A77CB8"/>
    <w:rsid w:val="00A81F3C"/>
    <w:rsid w:val="00A8317A"/>
    <w:rsid w:val="00A845EC"/>
    <w:rsid w:val="00A84E83"/>
    <w:rsid w:val="00A84FB8"/>
    <w:rsid w:val="00A85563"/>
    <w:rsid w:val="00A85E8B"/>
    <w:rsid w:val="00A8681E"/>
    <w:rsid w:val="00A90A30"/>
    <w:rsid w:val="00A916C0"/>
    <w:rsid w:val="00A91CB4"/>
    <w:rsid w:val="00A94549"/>
    <w:rsid w:val="00A962BA"/>
    <w:rsid w:val="00A964E0"/>
    <w:rsid w:val="00A9677F"/>
    <w:rsid w:val="00A97AC5"/>
    <w:rsid w:val="00AA0406"/>
    <w:rsid w:val="00AA108C"/>
    <w:rsid w:val="00AA1F81"/>
    <w:rsid w:val="00AA42D9"/>
    <w:rsid w:val="00AA4CAB"/>
    <w:rsid w:val="00AA77CC"/>
    <w:rsid w:val="00AA7C60"/>
    <w:rsid w:val="00AB1639"/>
    <w:rsid w:val="00AB30A1"/>
    <w:rsid w:val="00AB30DF"/>
    <w:rsid w:val="00AB633D"/>
    <w:rsid w:val="00AB64E4"/>
    <w:rsid w:val="00AB6950"/>
    <w:rsid w:val="00AB6AC1"/>
    <w:rsid w:val="00AC4960"/>
    <w:rsid w:val="00AC50D0"/>
    <w:rsid w:val="00AD0D1C"/>
    <w:rsid w:val="00AD32A8"/>
    <w:rsid w:val="00AD59FE"/>
    <w:rsid w:val="00AD7B42"/>
    <w:rsid w:val="00AE3DE8"/>
    <w:rsid w:val="00AE3EBA"/>
    <w:rsid w:val="00AE436E"/>
    <w:rsid w:val="00AE5E21"/>
    <w:rsid w:val="00AF07C6"/>
    <w:rsid w:val="00AF3D58"/>
    <w:rsid w:val="00AF41B5"/>
    <w:rsid w:val="00AF522E"/>
    <w:rsid w:val="00AF66FE"/>
    <w:rsid w:val="00AF6B96"/>
    <w:rsid w:val="00B00C4C"/>
    <w:rsid w:val="00B011F6"/>
    <w:rsid w:val="00B016B3"/>
    <w:rsid w:val="00B0284F"/>
    <w:rsid w:val="00B02CD0"/>
    <w:rsid w:val="00B03251"/>
    <w:rsid w:val="00B03372"/>
    <w:rsid w:val="00B03B87"/>
    <w:rsid w:val="00B0507A"/>
    <w:rsid w:val="00B060B8"/>
    <w:rsid w:val="00B060D5"/>
    <w:rsid w:val="00B072D6"/>
    <w:rsid w:val="00B10ADE"/>
    <w:rsid w:val="00B13259"/>
    <w:rsid w:val="00B13522"/>
    <w:rsid w:val="00B14783"/>
    <w:rsid w:val="00B149EE"/>
    <w:rsid w:val="00B1661F"/>
    <w:rsid w:val="00B17F5C"/>
    <w:rsid w:val="00B20BCF"/>
    <w:rsid w:val="00B21A56"/>
    <w:rsid w:val="00B23356"/>
    <w:rsid w:val="00B23E51"/>
    <w:rsid w:val="00B24F54"/>
    <w:rsid w:val="00B252D7"/>
    <w:rsid w:val="00B265AD"/>
    <w:rsid w:val="00B303C2"/>
    <w:rsid w:val="00B31418"/>
    <w:rsid w:val="00B34491"/>
    <w:rsid w:val="00B41065"/>
    <w:rsid w:val="00B412AA"/>
    <w:rsid w:val="00B41A17"/>
    <w:rsid w:val="00B41CAE"/>
    <w:rsid w:val="00B41E76"/>
    <w:rsid w:val="00B4246F"/>
    <w:rsid w:val="00B42744"/>
    <w:rsid w:val="00B447A5"/>
    <w:rsid w:val="00B453BB"/>
    <w:rsid w:val="00B453BE"/>
    <w:rsid w:val="00B51049"/>
    <w:rsid w:val="00B51BB4"/>
    <w:rsid w:val="00B5454D"/>
    <w:rsid w:val="00B56E96"/>
    <w:rsid w:val="00B60B3B"/>
    <w:rsid w:val="00B6141A"/>
    <w:rsid w:val="00B63AC6"/>
    <w:rsid w:val="00B7120C"/>
    <w:rsid w:val="00B71788"/>
    <w:rsid w:val="00B74F5C"/>
    <w:rsid w:val="00B75330"/>
    <w:rsid w:val="00B75EFE"/>
    <w:rsid w:val="00B7643D"/>
    <w:rsid w:val="00B80539"/>
    <w:rsid w:val="00B809AC"/>
    <w:rsid w:val="00B817EE"/>
    <w:rsid w:val="00B81C33"/>
    <w:rsid w:val="00B84527"/>
    <w:rsid w:val="00B84599"/>
    <w:rsid w:val="00B847D9"/>
    <w:rsid w:val="00B9014F"/>
    <w:rsid w:val="00B9043F"/>
    <w:rsid w:val="00B911D4"/>
    <w:rsid w:val="00B932BE"/>
    <w:rsid w:val="00B94288"/>
    <w:rsid w:val="00B951EE"/>
    <w:rsid w:val="00B95613"/>
    <w:rsid w:val="00B95D3F"/>
    <w:rsid w:val="00B95F2B"/>
    <w:rsid w:val="00B962D9"/>
    <w:rsid w:val="00BA01A3"/>
    <w:rsid w:val="00BA120A"/>
    <w:rsid w:val="00BA17B8"/>
    <w:rsid w:val="00BA2B37"/>
    <w:rsid w:val="00BA3B02"/>
    <w:rsid w:val="00BA6956"/>
    <w:rsid w:val="00BA69CC"/>
    <w:rsid w:val="00BB0B48"/>
    <w:rsid w:val="00BB2033"/>
    <w:rsid w:val="00BB221B"/>
    <w:rsid w:val="00BB43C6"/>
    <w:rsid w:val="00BB45EC"/>
    <w:rsid w:val="00BC074F"/>
    <w:rsid w:val="00BC210D"/>
    <w:rsid w:val="00BC3263"/>
    <w:rsid w:val="00BC6810"/>
    <w:rsid w:val="00BC6AA3"/>
    <w:rsid w:val="00BD11B4"/>
    <w:rsid w:val="00BD1645"/>
    <w:rsid w:val="00BD30E5"/>
    <w:rsid w:val="00BD485B"/>
    <w:rsid w:val="00BD551E"/>
    <w:rsid w:val="00BD5A5E"/>
    <w:rsid w:val="00BD78FB"/>
    <w:rsid w:val="00BE2697"/>
    <w:rsid w:val="00BE4AF9"/>
    <w:rsid w:val="00BE5A5E"/>
    <w:rsid w:val="00BE6EF3"/>
    <w:rsid w:val="00BF16CE"/>
    <w:rsid w:val="00BF1C41"/>
    <w:rsid w:val="00BF2BD3"/>
    <w:rsid w:val="00BF32DD"/>
    <w:rsid w:val="00BF34A4"/>
    <w:rsid w:val="00BF5630"/>
    <w:rsid w:val="00BF5AE5"/>
    <w:rsid w:val="00BF61EB"/>
    <w:rsid w:val="00BF7492"/>
    <w:rsid w:val="00BF7F17"/>
    <w:rsid w:val="00C009A3"/>
    <w:rsid w:val="00C03682"/>
    <w:rsid w:val="00C04C1A"/>
    <w:rsid w:val="00C0677E"/>
    <w:rsid w:val="00C078A5"/>
    <w:rsid w:val="00C1122F"/>
    <w:rsid w:val="00C116AC"/>
    <w:rsid w:val="00C11D03"/>
    <w:rsid w:val="00C15690"/>
    <w:rsid w:val="00C174E5"/>
    <w:rsid w:val="00C17661"/>
    <w:rsid w:val="00C20DCA"/>
    <w:rsid w:val="00C21782"/>
    <w:rsid w:val="00C221D8"/>
    <w:rsid w:val="00C24945"/>
    <w:rsid w:val="00C25687"/>
    <w:rsid w:val="00C27274"/>
    <w:rsid w:val="00C27C64"/>
    <w:rsid w:val="00C305AD"/>
    <w:rsid w:val="00C3086E"/>
    <w:rsid w:val="00C31D0F"/>
    <w:rsid w:val="00C32303"/>
    <w:rsid w:val="00C32646"/>
    <w:rsid w:val="00C33ECD"/>
    <w:rsid w:val="00C34577"/>
    <w:rsid w:val="00C3538F"/>
    <w:rsid w:val="00C356F2"/>
    <w:rsid w:val="00C3629E"/>
    <w:rsid w:val="00C4154D"/>
    <w:rsid w:val="00C43E3F"/>
    <w:rsid w:val="00C45769"/>
    <w:rsid w:val="00C4600D"/>
    <w:rsid w:val="00C50836"/>
    <w:rsid w:val="00C50DBD"/>
    <w:rsid w:val="00C51840"/>
    <w:rsid w:val="00C52D2B"/>
    <w:rsid w:val="00C5375A"/>
    <w:rsid w:val="00C5392A"/>
    <w:rsid w:val="00C53D15"/>
    <w:rsid w:val="00C55372"/>
    <w:rsid w:val="00C60B6A"/>
    <w:rsid w:val="00C632A9"/>
    <w:rsid w:val="00C63AEA"/>
    <w:rsid w:val="00C63D46"/>
    <w:rsid w:val="00C64C10"/>
    <w:rsid w:val="00C665EC"/>
    <w:rsid w:val="00C7315F"/>
    <w:rsid w:val="00C760D6"/>
    <w:rsid w:val="00C7610D"/>
    <w:rsid w:val="00C80029"/>
    <w:rsid w:val="00C82106"/>
    <w:rsid w:val="00C83352"/>
    <w:rsid w:val="00C83FAE"/>
    <w:rsid w:val="00C84BF3"/>
    <w:rsid w:val="00C85EA4"/>
    <w:rsid w:val="00C868BF"/>
    <w:rsid w:val="00C90DB0"/>
    <w:rsid w:val="00C910D4"/>
    <w:rsid w:val="00C92F06"/>
    <w:rsid w:val="00C931A3"/>
    <w:rsid w:val="00C9343B"/>
    <w:rsid w:val="00C95539"/>
    <w:rsid w:val="00C955AA"/>
    <w:rsid w:val="00C96CF1"/>
    <w:rsid w:val="00C96E79"/>
    <w:rsid w:val="00C97D67"/>
    <w:rsid w:val="00CA2FEC"/>
    <w:rsid w:val="00CA3130"/>
    <w:rsid w:val="00CA518F"/>
    <w:rsid w:val="00CA5C69"/>
    <w:rsid w:val="00CB158C"/>
    <w:rsid w:val="00CB1EED"/>
    <w:rsid w:val="00CB30A9"/>
    <w:rsid w:val="00CB39F8"/>
    <w:rsid w:val="00CB428B"/>
    <w:rsid w:val="00CB5500"/>
    <w:rsid w:val="00CB6714"/>
    <w:rsid w:val="00CC40AC"/>
    <w:rsid w:val="00CC4991"/>
    <w:rsid w:val="00CC7332"/>
    <w:rsid w:val="00CC7E99"/>
    <w:rsid w:val="00CD6682"/>
    <w:rsid w:val="00CE1078"/>
    <w:rsid w:val="00CE2F9F"/>
    <w:rsid w:val="00CE32EE"/>
    <w:rsid w:val="00CE3378"/>
    <w:rsid w:val="00CE4C8C"/>
    <w:rsid w:val="00CE78CC"/>
    <w:rsid w:val="00CE7A95"/>
    <w:rsid w:val="00CF0523"/>
    <w:rsid w:val="00CF0F8C"/>
    <w:rsid w:val="00CF1EBD"/>
    <w:rsid w:val="00CF28E5"/>
    <w:rsid w:val="00CF2E3C"/>
    <w:rsid w:val="00CF369E"/>
    <w:rsid w:val="00CF57EB"/>
    <w:rsid w:val="00CF5E57"/>
    <w:rsid w:val="00CF67AA"/>
    <w:rsid w:val="00CF7BE0"/>
    <w:rsid w:val="00D00F6D"/>
    <w:rsid w:val="00D03161"/>
    <w:rsid w:val="00D0322C"/>
    <w:rsid w:val="00D04913"/>
    <w:rsid w:val="00D05923"/>
    <w:rsid w:val="00D06001"/>
    <w:rsid w:val="00D06E3A"/>
    <w:rsid w:val="00D07E2C"/>
    <w:rsid w:val="00D07E6B"/>
    <w:rsid w:val="00D10540"/>
    <w:rsid w:val="00D11053"/>
    <w:rsid w:val="00D112F8"/>
    <w:rsid w:val="00D11C51"/>
    <w:rsid w:val="00D13E62"/>
    <w:rsid w:val="00D13FAA"/>
    <w:rsid w:val="00D17671"/>
    <w:rsid w:val="00D21728"/>
    <w:rsid w:val="00D22C68"/>
    <w:rsid w:val="00D23BBB"/>
    <w:rsid w:val="00D23D6C"/>
    <w:rsid w:val="00D302D8"/>
    <w:rsid w:val="00D3127B"/>
    <w:rsid w:val="00D318FB"/>
    <w:rsid w:val="00D32913"/>
    <w:rsid w:val="00D32E96"/>
    <w:rsid w:val="00D35268"/>
    <w:rsid w:val="00D35B7F"/>
    <w:rsid w:val="00D37511"/>
    <w:rsid w:val="00D40232"/>
    <w:rsid w:val="00D414C7"/>
    <w:rsid w:val="00D43324"/>
    <w:rsid w:val="00D444F4"/>
    <w:rsid w:val="00D448B9"/>
    <w:rsid w:val="00D45595"/>
    <w:rsid w:val="00D4649F"/>
    <w:rsid w:val="00D47798"/>
    <w:rsid w:val="00D47F1D"/>
    <w:rsid w:val="00D47F66"/>
    <w:rsid w:val="00D515F8"/>
    <w:rsid w:val="00D5473B"/>
    <w:rsid w:val="00D547EE"/>
    <w:rsid w:val="00D5651A"/>
    <w:rsid w:val="00D56B2F"/>
    <w:rsid w:val="00D56E58"/>
    <w:rsid w:val="00D60D10"/>
    <w:rsid w:val="00D6368B"/>
    <w:rsid w:val="00D636BA"/>
    <w:rsid w:val="00D647E1"/>
    <w:rsid w:val="00D65EBB"/>
    <w:rsid w:val="00D6699F"/>
    <w:rsid w:val="00D717CF"/>
    <w:rsid w:val="00D74C88"/>
    <w:rsid w:val="00D75D7A"/>
    <w:rsid w:val="00D76FBD"/>
    <w:rsid w:val="00D76FE9"/>
    <w:rsid w:val="00D8287C"/>
    <w:rsid w:val="00D83C30"/>
    <w:rsid w:val="00D83C77"/>
    <w:rsid w:val="00D8631C"/>
    <w:rsid w:val="00D8634C"/>
    <w:rsid w:val="00D91474"/>
    <w:rsid w:val="00D94021"/>
    <w:rsid w:val="00D9603E"/>
    <w:rsid w:val="00D96DDC"/>
    <w:rsid w:val="00D9724F"/>
    <w:rsid w:val="00D9747C"/>
    <w:rsid w:val="00DA0AFD"/>
    <w:rsid w:val="00DA72C0"/>
    <w:rsid w:val="00DB044B"/>
    <w:rsid w:val="00DB280A"/>
    <w:rsid w:val="00DB540A"/>
    <w:rsid w:val="00DB5728"/>
    <w:rsid w:val="00DC2863"/>
    <w:rsid w:val="00DC3A7E"/>
    <w:rsid w:val="00DC4C4E"/>
    <w:rsid w:val="00DC508A"/>
    <w:rsid w:val="00DC520E"/>
    <w:rsid w:val="00DC7B87"/>
    <w:rsid w:val="00DD0BF8"/>
    <w:rsid w:val="00DD0F4D"/>
    <w:rsid w:val="00DD1DCC"/>
    <w:rsid w:val="00DD5267"/>
    <w:rsid w:val="00DD5BC8"/>
    <w:rsid w:val="00DD65BC"/>
    <w:rsid w:val="00DD6B68"/>
    <w:rsid w:val="00DD72E1"/>
    <w:rsid w:val="00DE06AA"/>
    <w:rsid w:val="00DE0830"/>
    <w:rsid w:val="00DE098C"/>
    <w:rsid w:val="00DE1054"/>
    <w:rsid w:val="00DE3BA5"/>
    <w:rsid w:val="00DE3E39"/>
    <w:rsid w:val="00DE46DB"/>
    <w:rsid w:val="00DE47C5"/>
    <w:rsid w:val="00DE56D5"/>
    <w:rsid w:val="00DE7F46"/>
    <w:rsid w:val="00DF1EF0"/>
    <w:rsid w:val="00DF6282"/>
    <w:rsid w:val="00DF754F"/>
    <w:rsid w:val="00E000AD"/>
    <w:rsid w:val="00E0176B"/>
    <w:rsid w:val="00E0547B"/>
    <w:rsid w:val="00E078FE"/>
    <w:rsid w:val="00E07FD8"/>
    <w:rsid w:val="00E120E2"/>
    <w:rsid w:val="00E13C90"/>
    <w:rsid w:val="00E160B0"/>
    <w:rsid w:val="00E1677E"/>
    <w:rsid w:val="00E174A6"/>
    <w:rsid w:val="00E220A3"/>
    <w:rsid w:val="00E23BB0"/>
    <w:rsid w:val="00E24791"/>
    <w:rsid w:val="00E248A9"/>
    <w:rsid w:val="00E24C57"/>
    <w:rsid w:val="00E2612F"/>
    <w:rsid w:val="00E3608E"/>
    <w:rsid w:val="00E36231"/>
    <w:rsid w:val="00E362D8"/>
    <w:rsid w:val="00E37C1A"/>
    <w:rsid w:val="00E4043A"/>
    <w:rsid w:val="00E40687"/>
    <w:rsid w:val="00E448DE"/>
    <w:rsid w:val="00E47BDE"/>
    <w:rsid w:val="00E51BC7"/>
    <w:rsid w:val="00E53C83"/>
    <w:rsid w:val="00E54253"/>
    <w:rsid w:val="00E62A09"/>
    <w:rsid w:val="00E631C4"/>
    <w:rsid w:val="00E652CF"/>
    <w:rsid w:val="00E71742"/>
    <w:rsid w:val="00E72E9F"/>
    <w:rsid w:val="00E7413A"/>
    <w:rsid w:val="00E753DE"/>
    <w:rsid w:val="00E75DB5"/>
    <w:rsid w:val="00E76F3D"/>
    <w:rsid w:val="00E774D4"/>
    <w:rsid w:val="00E77908"/>
    <w:rsid w:val="00E8370E"/>
    <w:rsid w:val="00E85799"/>
    <w:rsid w:val="00E90323"/>
    <w:rsid w:val="00E90B26"/>
    <w:rsid w:val="00E92D29"/>
    <w:rsid w:val="00EA0911"/>
    <w:rsid w:val="00EA1046"/>
    <w:rsid w:val="00EA5784"/>
    <w:rsid w:val="00EB0082"/>
    <w:rsid w:val="00EB1156"/>
    <w:rsid w:val="00EB1A7B"/>
    <w:rsid w:val="00EB54A1"/>
    <w:rsid w:val="00EB62AB"/>
    <w:rsid w:val="00EB66B7"/>
    <w:rsid w:val="00EB6A40"/>
    <w:rsid w:val="00EC29FB"/>
    <w:rsid w:val="00EC5102"/>
    <w:rsid w:val="00EC59D2"/>
    <w:rsid w:val="00EC64D8"/>
    <w:rsid w:val="00EC7317"/>
    <w:rsid w:val="00EC7330"/>
    <w:rsid w:val="00ED06B6"/>
    <w:rsid w:val="00ED0A9B"/>
    <w:rsid w:val="00ED3E49"/>
    <w:rsid w:val="00ED6E42"/>
    <w:rsid w:val="00EE0460"/>
    <w:rsid w:val="00EE54B6"/>
    <w:rsid w:val="00EE5B8F"/>
    <w:rsid w:val="00EE69B1"/>
    <w:rsid w:val="00EF238B"/>
    <w:rsid w:val="00EF3DB0"/>
    <w:rsid w:val="00EF6D31"/>
    <w:rsid w:val="00EF774C"/>
    <w:rsid w:val="00F00026"/>
    <w:rsid w:val="00F02909"/>
    <w:rsid w:val="00F0371C"/>
    <w:rsid w:val="00F0464E"/>
    <w:rsid w:val="00F0537A"/>
    <w:rsid w:val="00F0650F"/>
    <w:rsid w:val="00F06DFA"/>
    <w:rsid w:val="00F10900"/>
    <w:rsid w:val="00F10923"/>
    <w:rsid w:val="00F150DF"/>
    <w:rsid w:val="00F20F4D"/>
    <w:rsid w:val="00F2182C"/>
    <w:rsid w:val="00F2277D"/>
    <w:rsid w:val="00F239B6"/>
    <w:rsid w:val="00F24EFC"/>
    <w:rsid w:val="00F26784"/>
    <w:rsid w:val="00F26E73"/>
    <w:rsid w:val="00F31A56"/>
    <w:rsid w:val="00F3240B"/>
    <w:rsid w:val="00F338CB"/>
    <w:rsid w:val="00F342D0"/>
    <w:rsid w:val="00F34CB7"/>
    <w:rsid w:val="00F350E5"/>
    <w:rsid w:val="00F35DFC"/>
    <w:rsid w:val="00F36A7D"/>
    <w:rsid w:val="00F36BC7"/>
    <w:rsid w:val="00F44E79"/>
    <w:rsid w:val="00F456D8"/>
    <w:rsid w:val="00F463CC"/>
    <w:rsid w:val="00F466DC"/>
    <w:rsid w:val="00F47028"/>
    <w:rsid w:val="00F543EB"/>
    <w:rsid w:val="00F56AE9"/>
    <w:rsid w:val="00F572B9"/>
    <w:rsid w:val="00F57B60"/>
    <w:rsid w:val="00F602C9"/>
    <w:rsid w:val="00F60DE5"/>
    <w:rsid w:val="00F6179F"/>
    <w:rsid w:val="00F62D3F"/>
    <w:rsid w:val="00F6392B"/>
    <w:rsid w:val="00F6477A"/>
    <w:rsid w:val="00F72A4B"/>
    <w:rsid w:val="00F73791"/>
    <w:rsid w:val="00F74817"/>
    <w:rsid w:val="00F74AAD"/>
    <w:rsid w:val="00F75305"/>
    <w:rsid w:val="00F76136"/>
    <w:rsid w:val="00F77052"/>
    <w:rsid w:val="00F80BCD"/>
    <w:rsid w:val="00F81C03"/>
    <w:rsid w:val="00F82872"/>
    <w:rsid w:val="00F82BF3"/>
    <w:rsid w:val="00F82E97"/>
    <w:rsid w:val="00F85466"/>
    <w:rsid w:val="00F86856"/>
    <w:rsid w:val="00F90935"/>
    <w:rsid w:val="00F93B62"/>
    <w:rsid w:val="00F9501E"/>
    <w:rsid w:val="00F96FD1"/>
    <w:rsid w:val="00FA0340"/>
    <w:rsid w:val="00FA1616"/>
    <w:rsid w:val="00FA1BA6"/>
    <w:rsid w:val="00FA1F14"/>
    <w:rsid w:val="00FA282A"/>
    <w:rsid w:val="00FA5419"/>
    <w:rsid w:val="00FA6D7E"/>
    <w:rsid w:val="00FB0B57"/>
    <w:rsid w:val="00FB412F"/>
    <w:rsid w:val="00FB580B"/>
    <w:rsid w:val="00FC121D"/>
    <w:rsid w:val="00FC406B"/>
    <w:rsid w:val="00FC42BE"/>
    <w:rsid w:val="00FC48DC"/>
    <w:rsid w:val="00FC4FC1"/>
    <w:rsid w:val="00FC6805"/>
    <w:rsid w:val="00FC6C44"/>
    <w:rsid w:val="00FC7F0E"/>
    <w:rsid w:val="00FD0753"/>
    <w:rsid w:val="00FD1095"/>
    <w:rsid w:val="00FD151C"/>
    <w:rsid w:val="00FE2A67"/>
    <w:rsid w:val="00FE3719"/>
    <w:rsid w:val="00FE56D5"/>
    <w:rsid w:val="00FE5A23"/>
    <w:rsid w:val="00FE5AB4"/>
    <w:rsid w:val="00FE5C36"/>
    <w:rsid w:val="00FF0B8C"/>
    <w:rsid w:val="00FF0DD6"/>
    <w:rsid w:val="00FF29D7"/>
    <w:rsid w:val="00FF331B"/>
    <w:rsid w:val="00FF3AC8"/>
    <w:rsid w:val="00FF6AA0"/>
    <w:rsid w:val="00FF6B21"/>
    <w:rsid w:val="00FF6DB6"/>
    <w:rsid w:val="0456732C"/>
    <w:rsid w:val="090C4E18"/>
    <w:rsid w:val="0BB023D2"/>
    <w:rsid w:val="102173FB"/>
    <w:rsid w:val="13587B63"/>
    <w:rsid w:val="18386E5A"/>
    <w:rsid w:val="246102B6"/>
    <w:rsid w:val="25D36F91"/>
    <w:rsid w:val="32655415"/>
    <w:rsid w:val="458F0387"/>
    <w:rsid w:val="46501238"/>
    <w:rsid w:val="472B0583"/>
    <w:rsid w:val="48335942"/>
    <w:rsid w:val="4B4F7317"/>
    <w:rsid w:val="57E96AFD"/>
    <w:rsid w:val="5991071A"/>
    <w:rsid w:val="64FB738F"/>
    <w:rsid w:val="65801643"/>
    <w:rsid w:val="6AB73D58"/>
    <w:rsid w:val="6CAE4CE7"/>
    <w:rsid w:val="6D317DF2"/>
    <w:rsid w:val="6E8B52E0"/>
    <w:rsid w:val="702754DC"/>
    <w:rsid w:val="70F21646"/>
    <w:rsid w:val="7E271B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semiHidden/>
    <w:unhideWhenUsed/>
    <w:uiPriority w:val="99"/>
    <w:pPr>
      <w:tabs>
        <w:tab w:val="center" w:pos="4153"/>
        <w:tab w:val="right" w:pos="8306"/>
      </w:tabs>
      <w:snapToGrid w:val="0"/>
      <w:ind w:firstLine="964" w:firstLineChars="200"/>
      <w:jc w:val="left"/>
    </w:pPr>
    <w:rPr>
      <w:rFonts w:ascii="Times New Roman" w:hAnsi="Times New Roman" w:eastAsia="宋体" w:cs="Times New Roman"/>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ind w:firstLine="964" w:firstLineChars="200"/>
      <w:jc w:val="center"/>
    </w:pPr>
    <w:rPr>
      <w:rFonts w:ascii="Times New Roman" w:hAnsi="Times New Roman" w:eastAsia="宋体" w:cs="Times New Roman"/>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qFormat/>
    <w:uiPriority w:val="99"/>
    <w:rPr>
      <w:color w:val="0000FF"/>
      <w:u w:val="single"/>
    </w:rPr>
  </w:style>
  <w:style w:type="character" w:customStyle="1" w:styleId="9">
    <w:name w:val="页眉 Char"/>
    <w:basedOn w:val="7"/>
    <w:link w:val="4"/>
    <w:semiHidden/>
    <w:qFormat/>
    <w:uiPriority w:val="99"/>
    <w:rPr>
      <w:rFonts w:ascii="Times New Roman" w:hAnsi="Times New Roman" w:eastAsia="宋体" w:cs="Times New Roman"/>
      <w:sz w:val="18"/>
      <w:szCs w:val="18"/>
    </w:rPr>
  </w:style>
  <w:style w:type="character" w:customStyle="1" w:styleId="10">
    <w:name w:val="页脚 Char"/>
    <w:basedOn w:val="7"/>
    <w:link w:val="3"/>
    <w:semiHidden/>
    <w:qFormat/>
    <w:uiPriority w:val="99"/>
    <w:rPr>
      <w:rFonts w:ascii="Times New Roman" w:hAnsi="Times New Roman" w:eastAsia="宋体" w:cs="Times New Roman"/>
      <w:sz w:val="18"/>
      <w:szCs w:val="18"/>
    </w:r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EC0B7-7FBA-4AA5-BACD-8E0F55E4160F}">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6</Pages>
  <Words>1608</Words>
  <Characters>1635</Characters>
  <Lines>13</Lines>
  <Paragraphs>3</Paragraphs>
  <TotalTime>4</TotalTime>
  <ScaleCrop>false</ScaleCrop>
  <LinksUpToDate>false</LinksUpToDate>
  <CharactersWithSpaces>1815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2025-02-19T02:45:00Z</dcterms:created>
  <dc:creator>lenovo</dc:creator>
  <cp:lastModifiedBy>阿庆</cp:lastModifiedBy>
  <dcterms:modified xsi:type="dcterms:W3CDTF">2025-03-03T08:23:09Z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6724D91034F04A728B017933F09A61F9_12</vt:lpwstr>
  </property>
  <property fmtid="{D5CDD505-2E9C-101B-9397-08002B2CF9AE}" pid="4" name="KSOTemplateDocerSaveRecord">
    <vt:lpwstr>eyJoZGlkIjoiMzVkNWZkMjIwMDcwNWFlNTEwNjliODU2ZThlNTc1YWUiLCJ1c2VySWQiOiI2NTU0OTE3MjcifQ==</vt:lpwstr>
  </property>
</Properties>
</file>